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1" w:rsidRPr="00312031" w:rsidRDefault="00DD4ED1" w:rsidP="00967BE5">
      <w:pPr>
        <w:rPr>
          <w:sz w:val="28"/>
          <w:szCs w:val="28"/>
        </w:rPr>
      </w:pPr>
      <w:r w:rsidRPr="00312031">
        <w:rPr>
          <w:b/>
          <w:sz w:val="28"/>
          <w:szCs w:val="28"/>
        </w:rPr>
        <w:t xml:space="preserve">IOC Witness Preparation:  </w:t>
      </w:r>
      <w:r>
        <w:rPr>
          <w:b/>
          <w:sz w:val="28"/>
          <w:szCs w:val="28"/>
        </w:rPr>
        <w:t xml:space="preserve">Tips for </w:t>
      </w:r>
      <w:proofErr w:type="gramStart"/>
      <w:r>
        <w:rPr>
          <w:b/>
          <w:sz w:val="28"/>
          <w:szCs w:val="28"/>
        </w:rPr>
        <w:t>Woodshedding</w:t>
      </w:r>
      <w:proofErr w:type="gramEnd"/>
      <w:r>
        <w:rPr>
          <w:b/>
          <w:sz w:val="28"/>
          <w:szCs w:val="28"/>
        </w:rPr>
        <w:t xml:space="preserve"> a</w:t>
      </w:r>
      <w:r w:rsidRPr="00312031">
        <w:rPr>
          <w:b/>
          <w:sz w:val="28"/>
          <w:szCs w:val="28"/>
        </w:rPr>
        <w:t xml:space="preserve"> Witness for </w:t>
      </w:r>
      <w:r w:rsidR="00967BE5">
        <w:rPr>
          <w:b/>
          <w:sz w:val="28"/>
          <w:szCs w:val="28"/>
        </w:rPr>
        <w:t xml:space="preserve">Deposition or </w:t>
      </w:r>
      <w:r w:rsidRPr="00312031">
        <w:rPr>
          <w:b/>
          <w:sz w:val="28"/>
          <w:szCs w:val="28"/>
        </w:rPr>
        <w:t>Trial</w:t>
      </w:r>
    </w:p>
    <w:p w:rsidR="00DD4ED1" w:rsidRDefault="00DD4ED1" w:rsidP="00DD4ED1">
      <w:pPr>
        <w:spacing w:line="276" w:lineRule="auto"/>
        <w:jc w:val="both"/>
      </w:pPr>
    </w:p>
    <w:p w:rsidR="00A61ED0" w:rsidRDefault="00A61ED0" w:rsidP="00DD4ED1">
      <w:pPr>
        <w:spacing w:line="276" w:lineRule="auto"/>
        <w:jc w:val="both"/>
      </w:pPr>
      <w:r w:rsidRPr="00A61ED0">
        <w:t>First, evaluate your client as a witness.</w:t>
      </w:r>
      <w:r w:rsidR="000C135B">
        <w:t xml:space="preserve">  </w:t>
      </w:r>
      <w:r w:rsidR="009D5990">
        <w:t xml:space="preserve">All witnesses have </w:t>
      </w:r>
      <w:r w:rsidR="000C135B">
        <w:t>different strengths and weaknesses.</w:t>
      </w:r>
      <w:r w:rsidR="009D5990">
        <w:t xml:space="preserve">  Make them comfortable with each, and remind them </w:t>
      </w:r>
      <w:r w:rsidR="00871E97">
        <w:t>that they are there to answer, not offer.</w:t>
      </w:r>
    </w:p>
    <w:p w:rsidR="000C135B" w:rsidRDefault="000C135B" w:rsidP="00DD4ED1">
      <w:pPr>
        <w:spacing w:line="276" w:lineRule="auto"/>
        <w:jc w:val="both"/>
      </w:pPr>
    </w:p>
    <w:p w:rsidR="000C135B" w:rsidRDefault="000C135B" w:rsidP="00DD4ED1">
      <w:pPr>
        <w:spacing w:line="276" w:lineRule="auto"/>
        <w:jc w:val="both"/>
      </w:pPr>
      <w:r w:rsidRPr="000C135B">
        <w:t>Second</w:t>
      </w:r>
      <w:r>
        <w:t>,</w:t>
      </w:r>
      <w:r w:rsidRPr="000C135B">
        <w:t xml:space="preserve"> </w:t>
      </w:r>
      <w:r w:rsidR="00871E97">
        <w:t xml:space="preserve">evaluate </w:t>
      </w:r>
      <w:r w:rsidRPr="000C135B">
        <w:t xml:space="preserve">what </w:t>
      </w:r>
      <w:r>
        <w:t>your opponent hope</w:t>
      </w:r>
      <w:r w:rsidR="00871E97">
        <w:t>s</w:t>
      </w:r>
      <w:r w:rsidRPr="000C135B">
        <w:t xml:space="preserve"> to gain during the </w:t>
      </w:r>
      <w:r>
        <w:t>examination</w:t>
      </w:r>
      <w:r w:rsidRPr="000C135B">
        <w:t xml:space="preserve">? Make </w:t>
      </w:r>
      <w:r w:rsidR="00871E97">
        <w:t>(</w:t>
      </w:r>
      <w:proofErr w:type="spellStart"/>
      <w:r w:rsidR="00871E97">
        <w:t>i</w:t>
      </w:r>
      <w:proofErr w:type="spellEnd"/>
      <w:r w:rsidR="00871E97">
        <w:t>)</w:t>
      </w:r>
      <w:r w:rsidRPr="000C135B">
        <w:t xml:space="preserve"> a list of the key points that your adversary needs to make and </w:t>
      </w:r>
      <w:r w:rsidR="00871E97">
        <w:t xml:space="preserve">(ii) </w:t>
      </w:r>
      <w:r w:rsidRPr="000C135B">
        <w:t xml:space="preserve">a list of the hardest questions that your client will face. Anticipate lines of questioning, as well as documents that may be used. Create an outline and </w:t>
      </w:r>
      <w:r w:rsidR="00871E97">
        <w:t>assemble</w:t>
      </w:r>
      <w:r w:rsidRPr="000C135B">
        <w:t xml:space="preserve"> documents </w:t>
      </w:r>
      <w:r w:rsidR="00871E97">
        <w:t>for</w:t>
      </w:r>
      <w:r w:rsidRPr="000C135B">
        <w:t xml:space="preserve"> your preparation session.</w:t>
      </w:r>
    </w:p>
    <w:p w:rsidR="000C135B" w:rsidRDefault="000C135B" w:rsidP="00DD4ED1">
      <w:pPr>
        <w:spacing w:line="276" w:lineRule="auto"/>
        <w:jc w:val="both"/>
      </w:pPr>
    </w:p>
    <w:p w:rsidR="00312031" w:rsidRDefault="000C135B" w:rsidP="00DD4ED1">
      <w:pPr>
        <w:spacing w:line="276" w:lineRule="auto"/>
      </w:pPr>
      <w:r w:rsidRPr="000C135B">
        <w:t>Third, regardless of sophistication level or personality type</w:t>
      </w:r>
      <w:r w:rsidR="00312031">
        <w:t xml:space="preserve"> of your witness</w:t>
      </w:r>
      <w:r w:rsidRPr="000C135B">
        <w:t xml:space="preserve">, identify potential "anchors". Anchors </w:t>
      </w:r>
      <w:r w:rsidR="00871E97">
        <w:t>are</w:t>
      </w:r>
      <w:r w:rsidRPr="000C135B">
        <w:t xml:space="preserve"> anything that </w:t>
      </w:r>
      <w:r w:rsidR="00C36D92" w:rsidRPr="000C135B">
        <w:t>helps</w:t>
      </w:r>
      <w:r w:rsidRPr="000C135B">
        <w:t xml:space="preserve"> </w:t>
      </w:r>
      <w:r>
        <w:t>the witness</w:t>
      </w:r>
      <w:r w:rsidRPr="000C135B">
        <w:t xml:space="preserve"> </w:t>
      </w:r>
      <w:r w:rsidR="00871E97">
        <w:t>address</w:t>
      </w:r>
      <w:r w:rsidRPr="000C135B">
        <w:t xml:space="preserve"> difficult questions effectively</w:t>
      </w:r>
      <w:r w:rsidR="00312031">
        <w:t>.</w:t>
      </w:r>
    </w:p>
    <w:p w:rsidR="00312031" w:rsidRDefault="00312031" w:rsidP="00DD4ED1">
      <w:pPr>
        <w:spacing w:line="276" w:lineRule="auto"/>
      </w:pPr>
    </w:p>
    <w:p w:rsidR="00DD4ED1" w:rsidRDefault="00312031" w:rsidP="00DD4ED1">
      <w:pPr>
        <w:spacing w:line="276" w:lineRule="auto"/>
      </w:pPr>
      <w:r>
        <w:t xml:space="preserve">Fourth, review documents and depositions. </w:t>
      </w:r>
      <w:r w:rsidR="000C135B" w:rsidRPr="000C135B">
        <w:t xml:space="preserve">If your </w:t>
      </w:r>
      <w:r w:rsidR="000C135B">
        <w:t>witness</w:t>
      </w:r>
      <w:r w:rsidR="000C135B" w:rsidRPr="000C135B">
        <w:t xml:space="preserve"> </w:t>
      </w:r>
      <w:r w:rsidR="00D44663">
        <w:t>has</w:t>
      </w:r>
      <w:r w:rsidR="000C135B" w:rsidRPr="000C135B">
        <w:t xml:space="preserve"> documents likely to be </w:t>
      </w:r>
      <w:r w:rsidR="00C36D92">
        <w:t>used</w:t>
      </w:r>
      <w:r w:rsidR="000C135B" w:rsidRPr="000C135B">
        <w:t xml:space="preserve"> </w:t>
      </w:r>
      <w:r>
        <w:t xml:space="preserve">or if previously </w:t>
      </w:r>
      <w:r w:rsidR="002F4EDA">
        <w:t>gave testimony (affidavits, interrogatories too)</w:t>
      </w:r>
      <w:r>
        <w:t xml:space="preserve">, </w:t>
      </w:r>
      <w:r w:rsidR="000C135B" w:rsidRPr="000C135B">
        <w:t xml:space="preserve">then review </w:t>
      </w:r>
      <w:r w:rsidR="002F4EDA">
        <w:t>these in advance</w:t>
      </w:r>
      <w:r w:rsidR="000C135B" w:rsidRPr="000C135B">
        <w:t>.</w:t>
      </w:r>
      <w:r>
        <w:t xml:space="preserve"> </w:t>
      </w:r>
      <w:r w:rsidRPr="000C135B">
        <w:t xml:space="preserve"> </w:t>
      </w:r>
    </w:p>
    <w:p w:rsidR="00DD4ED1" w:rsidRDefault="00DD4ED1" w:rsidP="00DD4ED1">
      <w:pPr>
        <w:spacing w:line="276" w:lineRule="auto"/>
      </w:pPr>
    </w:p>
    <w:p w:rsidR="00312031" w:rsidRDefault="00DD4ED1" w:rsidP="00DD4ED1">
      <w:pPr>
        <w:spacing w:line="276" w:lineRule="auto"/>
      </w:pPr>
      <w:r>
        <w:t>Fifth, i</w:t>
      </w:r>
      <w:r w:rsidR="00312031" w:rsidRPr="002D7302">
        <w:t xml:space="preserve">f other witnesses have been deposed, consider what they have said about your </w:t>
      </w:r>
      <w:r w:rsidR="00312031">
        <w:t>witness.</w:t>
      </w:r>
      <w:r w:rsidR="00312031" w:rsidRPr="002D7302">
        <w:t xml:space="preserve"> (e.g., what the </w:t>
      </w:r>
      <w:r w:rsidR="00312031">
        <w:t>witness</w:t>
      </w:r>
      <w:r w:rsidR="00312031" w:rsidRPr="002D7302">
        <w:t xml:space="preserve"> did or did not do, at what was the </w:t>
      </w:r>
      <w:r w:rsidR="00312031">
        <w:t>witness</w:t>
      </w:r>
      <w:r w:rsidR="00312031" w:rsidRPr="002D7302">
        <w:t xml:space="preserve"> present, what the </w:t>
      </w:r>
      <w:r w:rsidR="00312031">
        <w:t>witness</w:t>
      </w:r>
      <w:r w:rsidR="00312031" w:rsidRPr="002D7302">
        <w:t xml:space="preserve"> said.)</w:t>
      </w:r>
    </w:p>
    <w:p w:rsidR="000C135B" w:rsidRDefault="000C135B" w:rsidP="00DD4ED1">
      <w:pPr>
        <w:spacing w:line="276" w:lineRule="auto"/>
        <w:jc w:val="both"/>
      </w:pPr>
    </w:p>
    <w:p w:rsidR="002D7302" w:rsidRDefault="00DD4ED1" w:rsidP="00DD4ED1">
      <w:pPr>
        <w:spacing w:line="276" w:lineRule="auto"/>
      </w:pPr>
      <w:r>
        <w:t>Sixth</w:t>
      </w:r>
      <w:r w:rsidR="000C135B" w:rsidRPr="000C135B">
        <w:t xml:space="preserve">, evaluate what evidence you need from your </w:t>
      </w:r>
      <w:r w:rsidR="002D7302">
        <w:t>witness</w:t>
      </w:r>
      <w:r w:rsidR="000C135B" w:rsidRPr="000C135B">
        <w:t xml:space="preserve"> </w:t>
      </w:r>
      <w:r w:rsidR="00C36D92">
        <w:t>for</w:t>
      </w:r>
      <w:r w:rsidR="000C135B" w:rsidRPr="000C135B">
        <w:t xml:space="preserve"> your case.</w:t>
      </w:r>
      <w:r>
        <w:t xml:space="preserve"> Their role is not to win the case but to provide factual information.</w:t>
      </w:r>
    </w:p>
    <w:p w:rsidR="00DD4ED1" w:rsidRDefault="00DD4ED1" w:rsidP="00DD4ED1">
      <w:pPr>
        <w:spacing w:line="276" w:lineRule="auto"/>
      </w:pPr>
    </w:p>
    <w:p w:rsidR="002D7302" w:rsidRPr="002D7302" w:rsidRDefault="00DD4ED1" w:rsidP="00DD4ED1">
      <w:pPr>
        <w:spacing w:line="276" w:lineRule="auto"/>
      </w:pPr>
      <w:r>
        <w:t>Seventh</w:t>
      </w:r>
      <w:r w:rsidR="002D7302">
        <w:t xml:space="preserve">, review </w:t>
      </w:r>
      <w:r w:rsidR="002D7302" w:rsidRPr="002D7302">
        <w:t xml:space="preserve">key points </w:t>
      </w:r>
      <w:r w:rsidR="00C36D92">
        <w:t>that</w:t>
      </w:r>
      <w:r w:rsidR="00312031">
        <w:t xml:space="preserve"> </w:t>
      </w:r>
      <w:r w:rsidR="002D7302" w:rsidRPr="002D7302">
        <w:t>are almost universally applicable.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Tell the truth.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Speak audibly.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Talk slowly.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Think before you speak.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Do not volunteer information; answer only the question that is asked.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Be professional and polite.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Take breaks as necessary (usually one per hour).</w:t>
      </w:r>
    </w:p>
    <w:p w:rsid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If you do not understand the question, then ask for clarification.</w:t>
      </w:r>
    </w:p>
    <w:p w:rsidR="002D7302" w:rsidRDefault="00C36D92" w:rsidP="00264221">
      <w:pPr>
        <w:pStyle w:val="ListParagraph"/>
        <w:numPr>
          <w:ilvl w:val="0"/>
          <w:numId w:val="3"/>
        </w:numPr>
        <w:spacing w:line="276" w:lineRule="auto"/>
      </w:pPr>
      <w:r>
        <w:t>Do not speculate-</w:t>
      </w:r>
      <w:r w:rsidR="002D7302" w:rsidRPr="002D7302">
        <w:t>"I don't know" and "I don't recall" are acceptable answers if truthful.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Do not cut yourself off from further testimony.</w:t>
      </w:r>
    </w:p>
    <w:p w:rsidR="002D7302" w:rsidRPr="002D7302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For example, if asked for a list (e.g., people, documents, job duties), testify to everything you recall, but do not testify that your list is exhaustive unless you are certain.</w:t>
      </w:r>
    </w:p>
    <w:p w:rsidR="002D7302" w:rsidRPr="002D7302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Beware of leading questions. (Opposing counsel is trying to testify for you.)</w:t>
      </w:r>
    </w:p>
    <w:p w:rsidR="002D7302" w:rsidRPr="002D7302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"Isn't it true that . . . ."</w:t>
      </w:r>
    </w:p>
    <w:p w:rsidR="002D7302" w:rsidRPr="002D7302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"Would it be fair to say that . . . .</w:t>
      </w:r>
      <w:proofErr w:type="gramStart"/>
      <w:r w:rsidRPr="002D7302">
        <w:t>"</w:t>
      </w:r>
      <w:proofErr w:type="gramEnd"/>
    </w:p>
    <w:p w:rsidR="00DD4ED1" w:rsidRDefault="002D7302" w:rsidP="00CC6FBC">
      <w:pPr>
        <w:pStyle w:val="ListParagraph"/>
        <w:numPr>
          <w:ilvl w:val="1"/>
          <w:numId w:val="3"/>
        </w:numPr>
        <w:spacing w:line="276" w:lineRule="auto"/>
      </w:pPr>
      <w:r w:rsidRPr="002D7302">
        <w:lastRenderedPageBreak/>
        <w:t>"Am I correct in understanding that . . . .</w:t>
      </w:r>
      <w:proofErr w:type="gramStart"/>
      <w:r w:rsidRPr="002D7302">
        <w:t>"</w:t>
      </w:r>
      <w:proofErr w:type="gramEnd"/>
    </w:p>
    <w:p w:rsidR="00DD4ED1" w:rsidRDefault="002D7302" w:rsidP="00DD4ED1">
      <w:pPr>
        <w:pStyle w:val="ListParagraph"/>
        <w:numPr>
          <w:ilvl w:val="0"/>
          <w:numId w:val="3"/>
        </w:numPr>
        <w:spacing w:line="276" w:lineRule="auto"/>
      </w:pPr>
      <w:r w:rsidRPr="002D7302">
        <w:t>Stick to your answer.</w:t>
      </w:r>
    </w:p>
    <w:p w:rsidR="00DD4ED1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"As I just said. . . ."</w:t>
      </w:r>
    </w:p>
    <w:p w:rsidR="00DD4ED1" w:rsidRDefault="00CC6FBC" w:rsidP="00DD4ED1">
      <w:pPr>
        <w:pStyle w:val="ListParagraph"/>
        <w:numPr>
          <w:ilvl w:val="0"/>
          <w:numId w:val="3"/>
        </w:numPr>
        <w:spacing w:line="276" w:lineRule="auto"/>
      </w:pPr>
      <w:r>
        <w:t>When testifying about d</w:t>
      </w:r>
      <w:r w:rsidR="00DD4ED1">
        <w:t xml:space="preserve">ocuments </w:t>
      </w:r>
    </w:p>
    <w:p w:rsidR="00DD4ED1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Review the document.</w:t>
      </w:r>
    </w:p>
    <w:p w:rsidR="00DD4ED1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Pay attention to the date</w:t>
      </w:r>
      <w:r w:rsidR="00DD4ED1">
        <w:t>, author(s), recipient(s), and </w:t>
      </w:r>
      <w:r w:rsidRPr="002D7302">
        <w:t>signatory, if any.</w:t>
      </w:r>
    </w:p>
    <w:p w:rsidR="00DD4ED1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Evaluate whether the document is a complete copy.</w:t>
      </w:r>
    </w:p>
    <w:p w:rsidR="002D7302" w:rsidRDefault="002D7302" w:rsidP="00DD4ED1">
      <w:pPr>
        <w:pStyle w:val="ListParagraph"/>
        <w:numPr>
          <w:ilvl w:val="1"/>
          <w:numId w:val="3"/>
        </w:numPr>
        <w:spacing w:line="276" w:lineRule="auto"/>
      </w:pPr>
      <w:r w:rsidRPr="002D7302">
        <w:t>Remember that email chains are chronologically in reverse.</w:t>
      </w:r>
    </w:p>
    <w:p w:rsidR="00DD4ED1" w:rsidRPr="002D7302" w:rsidRDefault="00DD4ED1" w:rsidP="00DD4ED1">
      <w:pPr>
        <w:spacing w:line="276" w:lineRule="auto"/>
      </w:pPr>
    </w:p>
    <w:p w:rsidR="002D7302" w:rsidRPr="002D7302" w:rsidRDefault="00DD4ED1" w:rsidP="00DD4ED1">
      <w:pPr>
        <w:spacing w:line="276" w:lineRule="auto"/>
      </w:pPr>
      <w:r>
        <w:t>Eighth</w:t>
      </w:r>
      <w:r w:rsidR="002D7302">
        <w:t xml:space="preserve">, be mindful of the limits of your preparation.  </w:t>
      </w:r>
      <w:r w:rsidR="002D7302" w:rsidRPr="002D7302">
        <w:t>The ABA Model Rules of Professional Conduct prohibit several types of activities:</w:t>
      </w:r>
    </w:p>
    <w:p w:rsidR="002D7302" w:rsidRPr="002D7302" w:rsidRDefault="002D7302" w:rsidP="00DD4ED1">
      <w:pPr>
        <w:pStyle w:val="ListParagraph"/>
        <w:numPr>
          <w:ilvl w:val="0"/>
          <w:numId w:val="4"/>
        </w:numPr>
        <w:spacing w:line="276" w:lineRule="auto"/>
        <w:jc w:val="both"/>
      </w:pPr>
      <w:r w:rsidRPr="002D7302">
        <w:t xml:space="preserve">A lawyer may not counsel a client in conduct that is criminal or fraudulent. In other words, you can't counsel how to </w:t>
      </w:r>
      <w:r>
        <w:t xml:space="preserve">circumvent the law, or to </w:t>
      </w:r>
      <w:r w:rsidR="00C176B3">
        <w:t>do something wrongful, like make a fraudulent transfer to avoid losing an asset or to make it harder for an opponent to get the asset</w:t>
      </w:r>
      <w:r w:rsidRPr="002D7302">
        <w:t xml:space="preserve">. </w:t>
      </w:r>
    </w:p>
    <w:p w:rsidR="002D7302" w:rsidRPr="002D7302" w:rsidRDefault="002D7302" w:rsidP="00DD4ED1">
      <w:pPr>
        <w:pStyle w:val="ListParagraph"/>
        <w:numPr>
          <w:ilvl w:val="0"/>
          <w:numId w:val="4"/>
        </w:numPr>
        <w:spacing w:line="276" w:lineRule="auto"/>
        <w:jc w:val="both"/>
      </w:pPr>
      <w:r w:rsidRPr="002D7302">
        <w:t xml:space="preserve">A lawyer may not knowingly counsel or assist a witness to testify falsely or offer false evidence. </w:t>
      </w:r>
      <w:r w:rsidR="00C176B3">
        <w:t xml:space="preserve">  For example, if something your witness has done is alleged to be wrongful but was a </w:t>
      </w:r>
      <w:r w:rsidR="00CC6FBC">
        <w:t>one-time</w:t>
      </w:r>
      <w:r w:rsidR="00C176B3">
        <w:t xml:space="preserve"> event, do not try to characterize it as a habit in some attempt to limit efforts to impeach the witness based on character.</w:t>
      </w:r>
    </w:p>
    <w:p w:rsidR="002D7302" w:rsidRPr="002D7302" w:rsidRDefault="002D7302" w:rsidP="00DD4ED1">
      <w:pPr>
        <w:pStyle w:val="ListParagraph"/>
        <w:numPr>
          <w:ilvl w:val="0"/>
          <w:numId w:val="4"/>
        </w:numPr>
        <w:spacing w:line="276" w:lineRule="auto"/>
        <w:jc w:val="both"/>
      </w:pPr>
      <w:r w:rsidRPr="002D7302">
        <w:t xml:space="preserve">A lawyer cannot offer evidence that he or she knows to be false. </w:t>
      </w:r>
      <w:r w:rsidR="00C176B3">
        <w:t xml:space="preserve">  Same example—if you want to present something as a habit but it was the first time the witness did this, then do not try to bolster it as a habit just to try to develop some evidentiary point.</w:t>
      </w:r>
    </w:p>
    <w:p w:rsidR="002D7302" w:rsidRDefault="002D7302" w:rsidP="00DD4ED1">
      <w:pPr>
        <w:pStyle w:val="ListParagraph"/>
        <w:numPr>
          <w:ilvl w:val="0"/>
          <w:numId w:val="4"/>
        </w:numPr>
        <w:spacing w:line="276" w:lineRule="auto"/>
        <w:jc w:val="both"/>
      </w:pPr>
      <w:r w:rsidRPr="002D7302">
        <w:t>A lawyer shall not counsel or assist a witness to testify falsely.</w:t>
      </w:r>
    </w:p>
    <w:p w:rsidR="00982D73" w:rsidRDefault="002D7302" w:rsidP="00DD4ED1">
      <w:pPr>
        <w:spacing w:line="276" w:lineRule="auto"/>
        <w:jc w:val="both"/>
      </w:pPr>
      <w:proofErr w:type="spellStart"/>
      <w:r w:rsidRPr="002D7302">
        <w:rPr>
          <w:i/>
          <w:iCs/>
        </w:rPr>
        <w:t>Geders</w:t>
      </w:r>
      <w:proofErr w:type="spellEnd"/>
      <w:r w:rsidRPr="002D7302">
        <w:rPr>
          <w:i/>
          <w:iCs/>
        </w:rPr>
        <w:t xml:space="preserve"> v. United States</w:t>
      </w:r>
      <w:r w:rsidRPr="002D7302">
        <w:t xml:space="preserve"> (1976) and </w:t>
      </w:r>
      <w:r w:rsidRPr="002D7302">
        <w:rPr>
          <w:i/>
          <w:iCs/>
        </w:rPr>
        <w:t>Hall v. Clifton Precision</w:t>
      </w:r>
      <w:r w:rsidRPr="002D7302">
        <w:t xml:space="preserve"> (1993) offer a number of guidelines on i</w:t>
      </w:r>
      <w:r w:rsidR="001E6D56">
        <w:t xml:space="preserve">mproper influence of witnesses.  </w:t>
      </w:r>
      <w:r w:rsidRPr="002D7302">
        <w:t>Preparing a witness to give a rehearsed answer is not proper if the purpose is to mislead the finder of fact or to frustrate the inquiring party from obtaining legitimate discovery</w:t>
      </w:r>
    </w:p>
    <w:p w:rsidR="00DD4ED1" w:rsidRDefault="00DD4ED1" w:rsidP="0017558C">
      <w:pPr>
        <w:spacing w:line="276" w:lineRule="auto"/>
      </w:pPr>
    </w:p>
    <w:p w:rsidR="00246836" w:rsidRDefault="00246836" w:rsidP="0017558C">
      <w:pPr>
        <w:spacing w:line="276" w:lineRule="auto"/>
      </w:pPr>
      <w:r>
        <w:t xml:space="preserve">Ninth, </w:t>
      </w:r>
      <w:r w:rsidR="00786F24">
        <w:t>a</w:t>
      </w:r>
      <w:r w:rsidR="006C2835">
        <w:t xml:space="preserve"> </w:t>
      </w:r>
      <w:r>
        <w:t xml:space="preserve">witness </w:t>
      </w:r>
      <w:r w:rsidR="00151398">
        <w:t xml:space="preserve">should understand </w:t>
      </w:r>
      <w:r>
        <w:t xml:space="preserve">that </w:t>
      </w:r>
      <w:r w:rsidR="006C2835">
        <w:t>the witness</w:t>
      </w:r>
      <w:r>
        <w:t xml:space="preserve"> </w:t>
      </w:r>
      <w:r w:rsidR="00151398">
        <w:t>can</w:t>
      </w:r>
      <w:r>
        <w:t xml:space="preserve"> confer privately with </w:t>
      </w:r>
      <w:r w:rsidR="006C2835">
        <w:t xml:space="preserve">the </w:t>
      </w:r>
      <w:r>
        <w:t xml:space="preserve">attorney during </w:t>
      </w:r>
      <w:r w:rsidR="006C2835">
        <w:t xml:space="preserve">the </w:t>
      </w:r>
      <w:r>
        <w:t xml:space="preserve">deposition at any time.  </w:t>
      </w:r>
      <w:proofErr w:type="gramStart"/>
      <w:r w:rsidR="00151398">
        <w:t>But that i</w:t>
      </w:r>
      <w:r>
        <w:t>t</w:t>
      </w:r>
      <w:r w:rsidR="006C2835">
        <w:t xml:space="preserve"> i</w:t>
      </w:r>
      <w:r>
        <w:t xml:space="preserve">s improper for an attorney to confer with a witness during </w:t>
      </w:r>
      <w:r w:rsidR="006C2835">
        <w:t xml:space="preserve">the </w:t>
      </w:r>
      <w:r>
        <w:t xml:space="preserve">deposition, </w:t>
      </w:r>
      <w:r w:rsidR="00151398">
        <w:t>unless to</w:t>
      </w:r>
      <w:r>
        <w:t xml:space="preserve"> assert a privilege.</w:t>
      </w:r>
      <w:proofErr w:type="gramEnd"/>
      <w:r>
        <w:t xml:space="preserve">  </w:t>
      </w:r>
      <w:r>
        <w:rPr>
          <w:i/>
        </w:rPr>
        <w:t>Hall v. Clifton</w:t>
      </w:r>
      <w:r>
        <w:t>, 150 F.R.D. 525 (E.D. Pa. 1993) [citing Federal Rule 30(c)].</w:t>
      </w:r>
      <w:r w:rsidR="006C2835">
        <w:t xml:space="preserve">  So make sure the witness is comfortable with that reality.</w:t>
      </w:r>
    </w:p>
    <w:p w:rsidR="00246836" w:rsidRDefault="00246836" w:rsidP="0017558C">
      <w:pPr>
        <w:spacing w:line="276" w:lineRule="auto"/>
      </w:pPr>
    </w:p>
    <w:p w:rsidR="00246836" w:rsidRPr="00D832D0" w:rsidRDefault="00246836" w:rsidP="0017558C">
      <w:pPr>
        <w:spacing w:line="276" w:lineRule="auto"/>
      </w:pPr>
      <w:r>
        <w:t xml:space="preserve">Tenth, </w:t>
      </w:r>
      <w:r w:rsidR="00786F24">
        <w:t>a</w:t>
      </w:r>
      <w:r w:rsidR="006C2835">
        <w:t xml:space="preserve"> </w:t>
      </w:r>
      <w:r>
        <w:t xml:space="preserve">witness </w:t>
      </w:r>
      <w:r w:rsidR="00151398">
        <w:t xml:space="preserve">should understand that </w:t>
      </w:r>
      <w:r>
        <w:t xml:space="preserve">incorrect </w:t>
      </w:r>
      <w:r w:rsidR="006C2835">
        <w:t xml:space="preserve">or mistaken </w:t>
      </w:r>
      <w:r>
        <w:t>answer</w:t>
      </w:r>
      <w:r w:rsidR="00786F24">
        <w:t>s</w:t>
      </w:r>
      <w:r>
        <w:t xml:space="preserve"> </w:t>
      </w:r>
      <w:r w:rsidR="00786F24">
        <w:t>occur</w:t>
      </w:r>
      <w:r w:rsidR="00151398">
        <w:t>; but</w:t>
      </w:r>
      <w:r>
        <w:t xml:space="preserve"> </w:t>
      </w:r>
      <w:r w:rsidR="006C2835">
        <w:t>the</w:t>
      </w:r>
      <w:r w:rsidR="00786F24">
        <w:t>se</w:t>
      </w:r>
      <w:r w:rsidR="006C2835">
        <w:t xml:space="preserve"> </w:t>
      </w:r>
      <w:r>
        <w:t xml:space="preserve">can </w:t>
      </w:r>
      <w:r w:rsidR="00786F24">
        <w:t>be corrected</w:t>
      </w:r>
      <w:r>
        <w:t xml:space="preserve"> </w:t>
      </w:r>
      <w:r w:rsidR="00151398">
        <w:t>later</w:t>
      </w:r>
      <w:r>
        <w:t xml:space="preserve">.  </w:t>
      </w:r>
      <w:r w:rsidR="00786F24">
        <w:t>Note,</w:t>
      </w:r>
      <w:r>
        <w:t xml:space="preserve"> the original testimony and changes are part of the record –</w:t>
      </w:r>
      <w:r w:rsidR="006C2835">
        <w:t xml:space="preserve"> </w:t>
      </w:r>
      <w:r w:rsidR="00151398">
        <w:t>and</w:t>
      </w:r>
      <w:r w:rsidR="006C2835">
        <w:t xml:space="preserve"> </w:t>
      </w:r>
      <w:r>
        <w:t xml:space="preserve">the deponent may be impeached.  </w:t>
      </w:r>
      <w:proofErr w:type="gramStart"/>
      <w:r w:rsidR="00D832D0">
        <w:rPr>
          <w:i/>
        </w:rPr>
        <w:t xml:space="preserve">SEC v. </w:t>
      </w:r>
      <w:proofErr w:type="spellStart"/>
      <w:r w:rsidR="00D832D0">
        <w:rPr>
          <w:i/>
        </w:rPr>
        <w:t>Parkerbur</w:t>
      </w:r>
      <w:proofErr w:type="spellEnd"/>
      <w:r w:rsidR="00D832D0">
        <w:rPr>
          <w:i/>
        </w:rPr>
        <w:t xml:space="preserve"> Wireless LLC</w:t>
      </w:r>
      <w:r w:rsidR="00D832D0">
        <w:t>, 156 F.R.D. 529, 536 (D.D.C. 1994).</w:t>
      </w:r>
      <w:proofErr w:type="gramEnd"/>
      <w:r w:rsidR="00D832D0">
        <w:t xml:space="preserve">  </w:t>
      </w:r>
      <w:r w:rsidR="006C2835">
        <w:t>If the changes are material enough</w:t>
      </w:r>
      <w:r w:rsidR="00D832D0">
        <w:t xml:space="preserve">, the deposition can be re-opened.  </w:t>
      </w:r>
      <w:r w:rsidR="00D832D0">
        <w:rPr>
          <w:i/>
        </w:rPr>
        <w:t xml:space="preserve">US ex rel. Burch v. Piqua </w:t>
      </w:r>
      <w:proofErr w:type="spellStart"/>
      <w:r w:rsidR="00D832D0">
        <w:rPr>
          <w:i/>
        </w:rPr>
        <w:t>Eng’g</w:t>
      </w:r>
      <w:proofErr w:type="spellEnd"/>
      <w:r w:rsidR="00D832D0">
        <w:t xml:space="preserve">, 152 </w:t>
      </w:r>
      <w:proofErr w:type="spellStart"/>
      <w:r w:rsidR="00D832D0">
        <w:t>F</w:t>
      </w:r>
      <w:r w:rsidR="00151398">
        <w:t>.R.D</w:t>
      </w:r>
      <w:proofErr w:type="spellEnd"/>
      <w:r w:rsidR="00151398">
        <w:t>. 565, 567 (S.D. Ohio 1993),</w:t>
      </w:r>
      <w:r w:rsidR="00D832D0">
        <w:t xml:space="preserve"> </w:t>
      </w:r>
      <w:bookmarkStart w:id="0" w:name="_GoBack"/>
      <w:bookmarkEnd w:id="0"/>
      <w:r w:rsidR="00151398">
        <w:t>or</w:t>
      </w:r>
      <w:r w:rsidR="00D832D0">
        <w:t xml:space="preserve"> </w:t>
      </w:r>
      <w:r w:rsidR="006C2835">
        <w:t xml:space="preserve">the </w:t>
      </w:r>
      <w:r w:rsidR="00D832D0">
        <w:t xml:space="preserve">court may refuse to allow changes.  </w:t>
      </w:r>
      <w:proofErr w:type="gramStart"/>
      <w:r w:rsidR="00D832D0">
        <w:rPr>
          <w:i/>
        </w:rPr>
        <w:t>Greenway v. International Paper Co.,</w:t>
      </w:r>
      <w:r w:rsidR="00D832D0">
        <w:t xml:space="preserve"> 144 F.R.D. 322, 325 (W.D. La 1992).</w:t>
      </w:r>
      <w:proofErr w:type="gramEnd"/>
      <w:r w:rsidR="00D832D0">
        <w:t xml:space="preserve">  </w:t>
      </w:r>
      <w:proofErr w:type="gramStart"/>
      <w:r w:rsidR="00D832D0">
        <w:rPr>
          <w:i/>
        </w:rPr>
        <w:t xml:space="preserve">See Devon Energy Corp. v. </w:t>
      </w:r>
      <w:proofErr w:type="spellStart"/>
      <w:r w:rsidR="00D832D0">
        <w:rPr>
          <w:i/>
        </w:rPr>
        <w:t>Westacott</w:t>
      </w:r>
      <w:proofErr w:type="spellEnd"/>
      <w:r w:rsidR="00D832D0">
        <w:t xml:space="preserve">, 2011 WL 11573334 (S.D. Tex. 2011) [Lee </w:t>
      </w:r>
      <w:r w:rsidR="006C2835">
        <w:t>R</w:t>
      </w:r>
      <w:r w:rsidR="00D832D0">
        <w:t>osenthal].</w:t>
      </w:r>
      <w:proofErr w:type="gramEnd"/>
    </w:p>
    <w:sectPr w:rsidR="00246836" w:rsidRPr="00D8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1" w:rsidRDefault="00DD4ED1" w:rsidP="00DD4ED1">
      <w:r>
        <w:separator/>
      </w:r>
    </w:p>
  </w:endnote>
  <w:endnote w:type="continuationSeparator" w:id="0">
    <w:p w:rsidR="00DD4ED1" w:rsidRDefault="00DD4ED1" w:rsidP="00DD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B" w:rsidRDefault="008A0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B" w:rsidRPr="008A0A0B" w:rsidRDefault="00786F24" w:rsidP="008A0A0B">
    <w:pPr>
      <w:pStyle w:val="Footer"/>
    </w:pPr>
    <w:fldSimple w:instr=" DOCVARIABLE myDocName \* MERGEFORMAT ">
      <w:r w:rsidR="007F35DE">
        <w:t>H-1012626_2</w:t>
      </w:r>
    </w:fldSimple>
    <w:r w:rsidR="008A0A0B">
      <w:tab/>
    </w:r>
    <w:r w:rsidR="008A0A0B">
      <w:fldChar w:fldCharType="begin"/>
    </w:r>
    <w:r w:rsidR="008A0A0B">
      <w:instrText xml:space="preserve"> PAGE  \* MERGEFORMAT </w:instrText>
    </w:r>
    <w:r w:rsidR="008A0A0B">
      <w:fldChar w:fldCharType="separate"/>
    </w:r>
    <w:r w:rsidR="007F35DE">
      <w:rPr>
        <w:noProof/>
      </w:rPr>
      <w:t>1</w:t>
    </w:r>
    <w:r w:rsidR="008A0A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B" w:rsidRDefault="008A0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1" w:rsidRDefault="00DD4ED1" w:rsidP="00DD4ED1">
      <w:r>
        <w:separator/>
      </w:r>
    </w:p>
  </w:footnote>
  <w:footnote w:type="continuationSeparator" w:id="0">
    <w:p w:rsidR="00DD4ED1" w:rsidRDefault="00DD4ED1" w:rsidP="00DD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B" w:rsidRDefault="008A0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B" w:rsidRDefault="008A0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B" w:rsidRDefault="008A0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C58"/>
    <w:multiLevelType w:val="hybridMultilevel"/>
    <w:tmpl w:val="223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520"/>
    <w:multiLevelType w:val="hybridMultilevel"/>
    <w:tmpl w:val="22D00964"/>
    <w:lvl w:ilvl="0" w:tplc="0DDE5208">
      <w:start w:val="1"/>
      <w:numFmt w:val="bullet"/>
      <w:pStyle w:val="BulletsH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6EF1"/>
    <w:multiLevelType w:val="hybridMultilevel"/>
    <w:tmpl w:val="ACC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EDE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3977"/>
    <w:multiLevelType w:val="multilevel"/>
    <w:tmpl w:val="A91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yDocName" w:val="H-1012626_2"/>
  </w:docVars>
  <w:rsids>
    <w:rsidRoot w:val="0075498C"/>
    <w:rsid w:val="000C135B"/>
    <w:rsid w:val="00151398"/>
    <w:rsid w:val="0017558C"/>
    <w:rsid w:val="001A506A"/>
    <w:rsid w:val="001E13CF"/>
    <w:rsid w:val="001E6D56"/>
    <w:rsid w:val="001F6423"/>
    <w:rsid w:val="00205340"/>
    <w:rsid w:val="00237AA6"/>
    <w:rsid w:val="00246836"/>
    <w:rsid w:val="00264221"/>
    <w:rsid w:val="002A0529"/>
    <w:rsid w:val="002A2CB6"/>
    <w:rsid w:val="002D7302"/>
    <w:rsid w:val="002F4EDA"/>
    <w:rsid w:val="00312031"/>
    <w:rsid w:val="00316358"/>
    <w:rsid w:val="00370C53"/>
    <w:rsid w:val="003E0DCB"/>
    <w:rsid w:val="004E0D9B"/>
    <w:rsid w:val="00667617"/>
    <w:rsid w:val="006A320F"/>
    <w:rsid w:val="006C2835"/>
    <w:rsid w:val="006D7F77"/>
    <w:rsid w:val="0075498C"/>
    <w:rsid w:val="00786F24"/>
    <w:rsid w:val="007F35DE"/>
    <w:rsid w:val="0081097C"/>
    <w:rsid w:val="008347A0"/>
    <w:rsid w:val="00871E97"/>
    <w:rsid w:val="008A0A0B"/>
    <w:rsid w:val="008A10B1"/>
    <w:rsid w:val="008F4A12"/>
    <w:rsid w:val="0096428C"/>
    <w:rsid w:val="00967BE5"/>
    <w:rsid w:val="00982D73"/>
    <w:rsid w:val="009D5990"/>
    <w:rsid w:val="00A06154"/>
    <w:rsid w:val="00A1361E"/>
    <w:rsid w:val="00A23421"/>
    <w:rsid w:val="00A61ED0"/>
    <w:rsid w:val="00A80758"/>
    <w:rsid w:val="00AB1C80"/>
    <w:rsid w:val="00B75D0F"/>
    <w:rsid w:val="00C176B3"/>
    <w:rsid w:val="00C36D92"/>
    <w:rsid w:val="00C70EF9"/>
    <w:rsid w:val="00CC6FBC"/>
    <w:rsid w:val="00CE1605"/>
    <w:rsid w:val="00D267D1"/>
    <w:rsid w:val="00D44663"/>
    <w:rsid w:val="00D71502"/>
    <w:rsid w:val="00D832D0"/>
    <w:rsid w:val="00D976FC"/>
    <w:rsid w:val="00DD4ED1"/>
    <w:rsid w:val="00EB49F7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21"/>
    <w:lsdException w:name="toc 2" w:uiPriority="21"/>
    <w:lsdException w:name="toc 3" w:uiPriority="21"/>
    <w:lsdException w:name="toc 4" w:uiPriority="21"/>
    <w:lsdException w:name="toc 5" w:uiPriority="21"/>
    <w:lsdException w:name="toc 6" w:uiPriority="21"/>
    <w:lsdException w:name="toc 7" w:uiPriority="21"/>
    <w:lsdException w:name="toc 8" w:uiPriority="21"/>
    <w:lsdException w:name="toc 9" w:uiPriority="21"/>
    <w:lsdException w:name="footnote text" w:semiHidden="0" w:uiPriority="18"/>
    <w:lsdException w:name="header" w:semiHidden="0" w:uiPriority="16"/>
    <w:lsdException w:name="footer" w:semiHidden="0" w:uiPriority="17"/>
    <w:lsdException w:name="caption" w:qFormat="1"/>
    <w:lsdException w:name="footnote reference" w:semiHidden="0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20"/>
    <w:semiHidden/>
    <w:qFormat/>
    <w:rsid w:val="00D267D1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D2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B">
    <w:name w:val="Title HB"/>
    <w:basedOn w:val="Normal"/>
    <w:uiPriority w:val="11"/>
    <w:qFormat/>
    <w:rsid w:val="002A2CB6"/>
    <w:pPr>
      <w:spacing w:after="240"/>
    </w:pPr>
    <w:rPr>
      <w:b/>
      <w:caps/>
    </w:rPr>
  </w:style>
  <w:style w:type="paragraph" w:customStyle="1" w:styleId="SubtitleHB">
    <w:name w:val="Subtitle HB"/>
    <w:basedOn w:val="Normal"/>
    <w:uiPriority w:val="12"/>
    <w:qFormat/>
    <w:rsid w:val="002A2CB6"/>
    <w:pPr>
      <w:spacing w:after="240"/>
    </w:pPr>
    <w:rPr>
      <w:b/>
    </w:rPr>
  </w:style>
  <w:style w:type="paragraph" w:customStyle="1" w:styleId="Body0HB">
    <w:name w:val="Body0 HB"/>
    <w:basedOn w:val="Normal"/>
    <w:qFormat/>
    <w:rsid w:val="002A2CB6"/>
    <w:pPr>
      <w:spacing w:after="240"/>
    </w:pPr>
  </w:style>
  <w:style w:type="paragraph" w:customStyle="1" w:styleId="PlainHB">
    <w:name w:val="Plain HB"/>
    <w:basedOn w:val="Normal"/>
    <w:uiPriority w:val="8"/>
    <w:qFormat/>
    <w:rsid w:val="002A2CB6"/>
  </w:style>
  <w:style w:type="paragraph" w:customStyle="1" w:styleId="Body0-FLHB">
    <w:name w:val="Body0-FL HB"/>
    <w:basedOn w:val="Normal"/>
    <w:uiPriority w:val="1"/>
    <w:qFormat/>
    <w:rsid w:val="002A2CB6"/>
    <w:pPr>
      <w:spacing w:after="240"/>
      <w:ind w:firstLine="720"/>
    </w:pPr>
  </w:style>
  <w:style w:type="paragraph" w:customStyle="1" w:styleId="Body5HB">
    <w:name w:val="Body.5 HB"/>
    <w:basedOn w:val="Normal"/>
    <w:uiPriority w:val="2"/>
    <w:qFormat/>
    <w:rsid w:val="00F00EC9"/>
    <w:pPr>
      <w:spacing w:after="240"/>
      <w:ind w:left="720"/>
    </w:pPr>
  </w:style>
  <w:style w:type="paragraph" w:customStyle="1" w:styleId="Body5-FLHB">
    <w:name w:val="Body.5-FL HB"/>
    <w:basedOn w:val="Normal"/>
    <w:uiPriority w:val="3"/>
    <w:qFormat/>
    <w:rsid w:val="00F00EC9"/>
    <w:pPr>
      <w:spacing w:after="240"/>
      <w:ind w:firstLine="720"/>
    </w:pPr>
  </w:style>
  <w:style w:type="paragraph" w:customStyle="1" w:styleId="Indent5HB">
    <w:name w:val="Indent.5 HB"/>
    <w:basedOn w:val="Normal"/>
    <w:uiPriority w:val="9"/>
    <w:qFormat/>
    <w:rsid w:val="002A2CB6"/>
    <w:pPr>
      <w:spacing w:after="240"/>
      <w:ind w:left="720" w:right="720"/>
      <w:jc w:val="both"/>
    </w:pPr>
  </w:style>
  <w:style w:type="paragraph" w:customStyle="1" w:styleId="Indent1HB">
    <w:name w:val="Indent1 HB"/>
    <w:basedOn w:val="Normal"/>
    <w:uiPriority w:val="10"/>
    <w:qFormat/>
    <w:rsid w:val="00F00EC9"/>
    <w:pPr>
      <w:spacing w:after="240"/>
      <w:ind w:left="1440" w:right="1440"/>
      <w:jc w:val="both"/>
    </w:pPr>
  </w:style>
  <w:style w:type="paragraph" w:customStyle="1" w:styleId="CommentHB">
    <w:name w:val="Comment HB"/>
    <w:basedOn w:val="Normal"/>
    <w:uiPriority w:val="7"/>
    <w:qFormat/>
    <w:rsid w:val="001A506A"/>
    <w:pPr>
      <w:spacing w:after="240"/>
    </w:pPr>
    <w:rPr>
      <w:color w:val="FF0000"/>
    </w:rPr>
  </w:style>
  <w:style w:type="paragraph" w:customStyle="1" w:styleId="Body5-H">
    <w:name w:val="Body.5-H"/>
    <w:basedOn w:val="Normal"/>
    <w:uiPriority w:val="4"/>
    <w:qFormat/>
    <w:rsid w:val="001A506A"/>
    <w:pPr>
      <w:spacing w:after="240"/>
      <w:ind w:left="1440" w:hanging="720"/>
    </w:pPr>
  </w:style>
  <w:style w:type="paragraph" w:customStyle="1" w:styleId="Sig35HB">
    <w:name w:val="Sig3.5 HB"/>
    <w:basedOn w:val="Normal"/>
    <w:uiPriority w:val="15"/>
    <w:qFormat/>
    <w:rsid w:val="008F4A12"/>
    <w:pPr>
      <w:tabs>
        <w:tab w:val="left" w:pos="9346"/>
      </w:tabs>
      <w:spacing w:after="240"/>
      <w:ind w:left="5040"/>
      <w:contextualSpacing/>
    </w:pPr>
  </w:style>
  <w:style w:type="paragraph" w:customStyle="1" w:styleId="Sig0HB">
    <w:name w:val="Sig0 HB"/>
    <w:basedOn w:val="Normal"/>
    <w:uiPriority w:val="14"/>
    <w:qFormat/>
    <w:rsid w:val="008F4A12"/>
    <w:pPr>
      <w:tabs>
        <w:tab w:val="left" w:pos="3600"/>
        <w:tab w:val="left" w:pos="5760"/>
        <w:tab w:val="left" w:pos="9346"/>
      </w:tabs>
      <w:spacing w:after="240"/>
    </w:pPr>
  </w:style>
  <w:style w:type="paragraph" w:customStyle="1" w:styleId="Body1HB">
    <w:name w:val="Body1 HB"/>
    <w:basedOn w:val="Normal"/>
    <w:uiPriority w:val="4"/>
    <w:qFormat/>
    <w:rsid w:val="008F4A12"/>
    <w:pPr>
      <w:spacing w:after="240"/>
      <w:ind w:left="1440"/>
    </w:pPr>
  </w:style>
  <w:style w:type="paragraph" w:customStyle="1" w:styleId="Body1-FLHB">
    <w:name w:val="Body1-FL HB"/>
    <w:basedOn w:val="Normal"/>
    <w:uiPriority w:val="5"/>
    <w:qFormat/>
    <w:rsid w:val="008F4A12"/>
    <w:pPr>
      <w:spacing w:after="240"/>
      <w:ind w:left="1440" w:firstLine="720"/>
    </w:pPr>
  </w:style>
  <w:style w:type="paragraph" w:customStyle="1" w:styleId="BoxHB">
    <w:name w:val="Box HB"/>
    <w:basedOn w:val="Normal"/>
    <w:uiPriority w:val="6"/>
    <w:qFormat/>
    <w:rsid w:val="00C70E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</w:style>
  <w:style w:type="paragraph" w:customStyle="1" w:styleId="BulletsHB">
    <w:name w:val="Bullets HB"/>
    <w:basedOn w:val="Normal"/>
    <w:uiPriority w:val="13"/>
    <w:qFormat/>
    <w:rsid w:val="004E0D9B"/>
    <w:pPr>
      <w:numPr>
        <w:numId w:val="1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2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rsid w:val="002D73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4ED1"/>
    <w:pPr>
      <w:ind w:left="720"/>
      <w:contextualSpacing/>
    </w:pPr>
  </w:style>
  <w:style w:type="paragraph" w:styleId="Header">
    <w:name w:val="header"/>
    <w:basedOn w:val="Normal"/>
    <w:link w:val="HeaderChar"/>
    <w:uiPriority w:val="16"/>
    <w:unhideWhenUsed/>
    <w:rsid w:val="00DD4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6"/>
    <w:rsid w:val="00DD4ED1"/>
  </w:style>
  <w:style w:type="paragraph" w:styleId="Footer">
    <w:name w:val="footer"/>
    <w:basedOn w:val="Normal"/>
    <w:link w:val="FooterChar"/>
    <w:uiPriority w:val="17"/>
    <w:unhideWhenUsed/>
    <w:rsid w:val="00DD4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7"/>
    <w:rsid w:val="00DD4ED1"/>
  </w:style>
  <w:style w:type="paragraph" w:styleId="BalloonText">
    <w:name w:val="Balloon Text"/>
    <w:basedOn w:val="Normal"/>
    <w:link w:val="BalloonTextChar"/>
    <w:uiPriority w:val="99"/>
    <w:semiHidden/>
    <w:unhideWhenUsed/>
    <w:rsid w:val="007F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21"/>
    <w:lsdException w:name="toc 2" w:uiPriority="21"/>
    <w:lsdException w:name="toc 3" w:uiPriority="21"/>
    <w:lsdException w:name="toc 4" w:uiPriority="21"/>
    <w:lsdException w:name="toc 5" w:uiPriority="21"/>
    <w:lsdException w:name="toc 6" w:uiPriority="21"/>
    <w:lsdException w:name="toc 7" w:uiPriority="21"/>
    <w:lsdException w:name="toc 8" w:uiPriority="21"/>
    <w:lsdException w:name="toc 9" w:uiPriority="21"/>
    <w:lsdException w:name="footnote text" w:semiHidden="0" w:uiPriority="18"/>
    <w:lsdException w:name="header" w:semiHidden="0" w:uiPriority="16"/>
    <w:lsdException w:name="footer" w:semiHidden="0" w:uiPriority="17"/>
    <w:lsdException w:name="caption" w:qFormat="1"/>
    <w:lsdException w:name="footnote reference" w:semiHidden="0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20"/>
    <w:semiHidden/>
    <w:qFormat/>
    <w:rsid w:val="00D267D1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D2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B">
    <w:name w:val="Title HB"/>
    <w:basedOn w:val="Normal"/>
    <w:uiPriority w:val="11"/>
    <w:qFormat/>
    <w:rsid w:val="002A2CB6"/>
    <w:pPr>
      <w:spacing w:after="240"/>
    </w:pPr>
    <w:rPr>
      <w:b/>
      <w:caps/>
    </w:rPr>
  </w:style>
  <w:style w:type="paragraph" w:customStyle="1" w:styleId="SubtitleHB">
    <w:name w:val="Subtitle HB"/>
    <w:basedOn w:val="Normal"/>
    <w:uiPriority w:val="12"/>
    <w:qFormat/>
    <w:rsid w:val="002A2CB6"/>
    <w:pPr>
      <w:spacing w:after="240"/>
    </w:pPr>
    <w:rPr>
      <w:b/>
    </w:rPr>
  </w:style>
  <w:style w:type="paragraph" w:customStyle="1" w:styleId="Body0HB">
    <w:name w:val="Body0 HB"/>
    <w:basedOn w:val="Normal"/>
    <w:qFormat/>
    <w:rsid w:val="002A2CB6"/>
    <w:pPr>
      <w:spacing w:after="240"/>
    </w:pPr>
  </w:style>
  <w:style w:type="paragraph" w:customStyle="1" w:styleId="PlainHB">
    <w:name w:val="Plain HB"/>
    <w:basedOn w:val="Normal"/>
    <w:uiPriority w:val="8"/>
    <w:qFormat/>
    <w:rsid w:val="002A2CB6"/>
  </w:style>
  <w:style w:type="paragraph" w:customStyle="1" w:styleId="Body0-FLHB">
    <w:name w:val="Body0-FL HB"/>
    <w:basedOn w:val="Normal"/>
    <w:uiPriority w:val="1"/>
    <w:qFormat/>
    <w:rsid w:val="002A2CB6"/>
    <w:pPr>
      <w:spacing w:after="240"/>
      <w:ind w:firstLine="720"/>
    </w:pPr>
  </w:style>
  <w:style w:type="paragraph" w:customStyle="1" w:styleId="Body5HB">
    <w:name w:val="Body.5 HB"/>
    <w:basedOn w:val="Normal"/>
    <w:uiPriority w:val="2"/>
    <w:qFormat/>
    <w:rsid w:val="00F00EC9"/>
    <w:pPr>
      <w:spacing w:after="240"/>
      <w:ind w:left="720"/>
    </w:pPr>
  </w:style>
  <w:style w:type="paragraph" w:customStyle="1" w:styleId="Body5-FLHB">
    <w:name w:val="Body.5-FL HB"/>
    <w:basedOn w:val="Normal"/>
    <w:uiPriority w:val="3"/>
    <w:qFormat/>
    <w:rsid w:val="00F00EC9"/>
    <w:pPr>
      <w:spacing w:after="240"/>
      <w:ind w:firstLine="720"/>
    </w:pPr>
  </w:style>
  <w:style w:type="paragraph" w:customStyle="1" w:styleId="Indent5HB">
    <w:name w:val="Indent.5 HB"/>
    <w:basedOn w:val="Normal"/>
    <w:uiPriority w:val="9"/>
    <w:qFormat/>
    <w:rsid w:val="002A2CB6"/>
    <w:pPr>
      <w:spacing w:after="240"/>
      <w:ind w:left="720" w:right="720"/>
      <w:jc w:val="both"/>
    </w:pPr>
  </w:style>
  <w:style w:type="paragraph" w:customStyle="1" w:styleId="Indent1HB">
    <w:name w:val="Indent1 HB"/>
    <w:basedOn w:val="Normal"/>
    <w:uiPriority w:val="10"/>
    <w:qFormat/>
    <w:rsid w:val="00F00EC9"/>
    <w:pPr>
      <w:spacing w:after="240"/>
      <w:ind w:left="1440" w:right="1440"/>
      <w:jc w:val="both"/>
    </w:pPr>
  </w:style>
  <w:style w:type="paragraph" w:customStyle="1" w:styleId="CommentHB">
    <w:name w:val="Comment HB"/>
    <w:basedOn w:val="Normal"/>
    <w:uiPriority w:val="7"/>
    <w:qFormat/>
    <w:rsid w:val="001A506A"/>
    <w:pPr>
      <w:spacing w:after="240"/>
    </w:pPr>
    <w:rPr>
      <w:color w:val="FF0000"/>
    </w:rPr>
  </w:style>
  <w:style w:type="paragraph" w:customStyle="1" w:styleId="Body5-H">
    <w:name w:val="Body.5-H"/>
    <w:basedOn w:val="Normal"/>
    <w:uiPriority w:val="4"/>
    <w:qFormat/>
    <w:rsid w:val="001A506A"/>
    <w:pPr>
      <w:spacing w:after="240"/>
      <w:ind w:left="1440" w:hanging="720"/>
    </w:pPr>
  </w:style>
  <w:style w:type="paragraph" w:customStyle="1" w:styleId="Sig35HB">
    <w:name w:val="Sig3.5 HB"/>
    <w:basedOn w:val="Normal"/>
    <w:uiPriority w:val="15"/>
    <w:qFormat/>
    <w:rsid w:val="008F4A12"/>
    <w:pPr>
      <w:tabs>
        <w:tab w:val="left" w:pos="9346"/>
      </w:tabs>
      <w:spacing w:after="240"/>
      <w:ind w:left="5040"/>
      <w:contextualSpacing/>
    </w:pPr>
  </w:style>
  <w:style w:type="paragraph" w:customStyle="1" w:styleId="Sig0HB">
    <w:name w:val="Sig0 HB"/>
    <w:basedOn w:val="Normal"/>
    <w:uiPriority w:val="14"/>
    <w:qFormat/>
    <w:rsid w:val="008F4A12"/>
    <w:pPr>
      <w:tabs>
        <w:tab w:val="left" w:pos="3600"/>
        <w:tab w:val="left" w:pos="5760"/>
        <w:tab w:val="left" w:pos="9346"/>
      </w:tabs>
      <w:spacing w:after="240"/>
    </w:pPr>
  </w:style>
  <w:style w:type="paragraph" w:customStyle="1" w:styleId="Body1HB">
    <w:name w:val="Body1 HB"/>
    <w:basedOn w:val="Normal"/>
    <w:uiPriority w:val="4"/>
    <w:qFormat/>
    <w:rsid w:val="008F4A12"/>
    <w:pPr>
      <w:spacing w:after="240"/>
      <w:ind w:left="1440"/>
    </w:pPr>
  </w:style>
  <w:style w:type="paragraph" w:customStyle="1" w:styleId="Body1-FLHB">
    <w:name w:val="Body1-FL HB"/>
    <w:basedOn w:val="Normal"/>
    <w:uiPriority w:val="5"/>
    <w:qFormat/>
    <w:rsid w:val="008F4A12"/>
    <w:pPr>
      <w:spacing w:after="240"/>
      <w:ind w:left="1440" w:firstLine="720"/>
    </w:pPr>
  </w:style>
  <w:style w:type="paragraph" w:customStyle="1" w:styleId="BoxHB">
    <w:name w:val="Box HB"/>
    <w:basedOn w:val="Normal"/>
    <w:uiPriority w:val="6"/>
    <w:qFormat/>
    <w:rsid w:val="00C70E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</w:style>
  <w:style w:type="paragraph" w:customStyle="1" w:styleId="BulletsHB">
    <w:name w:val="Bullets HB"/>
    <w:basedOn w:val="Normal"/>
    <w:uiPriority w:val="13"/>
    <w:qFormat/>
    <w:rsid w:val="004E0D9B"/>
    <w:pPr>
      <w:numPr>
        <w:numId w:val="1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2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rsid w:val="002D73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4ED1"/>
    <w:pPr>
      <w:ind w:left="720"/>
      <w:contextualSpacing/>
    </w:pPr>
  </w:style>
  <w:style w:type="paragraph" w:styleId="Header">
    <w:name w:val="header"/>
    <w:basedOn w:val="Normal"/>
    <w:link w:val="HeaderChar"/>
    <w:uiPriority w:val="16"/>
    <w:unhideWhenUsed/>
    <w:rsid w:val="00DD4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6"/>
    <w:rsid w:val="00DD4ED1"/>
  </w:style>
  <w:style w:type="paragraph" w:styleId="Footer">
    <w:name w:val="footer"/>
    <w:basedOn w:val="Normal"/>
    <w:link w:val="FooterChar"/>
    <w:uiPriority w:val="17"/>
    <w:unhideWhenUsed/>
    <w:rsid w:val="00DD4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7"/>
    <w:rsid w:val="00DD4ED1"/>
  </w:style>
  <w:style w:type="paragraph" w:styleId="BalloonText">
    <w:name w:val="Balloon Text"/>
    <w:basedOn w:val="Normal"/>
    <w:link w:val="BalloonTextChar"/>
    <w:uiPriority w:val="99"/>
    <w:semiHidden/>
    <w:unhideWhenUsed/>
    <w:rsid w:val="007F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Haynes and Boone, LLP.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</dc:creator>
  <cp:lastModifiedBy>HNB</cp:lastModifiedBy>
  <cp:revision>15</cp:revision>
  <cp:lastPrinted>2013-10-21T20:23:00Z</cp:lastPrinted>
  <dcterms:created xsi:type="dcterms:W3CDTF">2013-10-21T19:49:00Z</dcterms:created>
  <dcterms:modified xsi:type="dcterms:W3CDTF">2013-10-21T20:23:00Z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-1556031707</vt:i4>
  </property>
</Properties>
</file>