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7480" w14:textId="445A0AC2" w:rsidR="00B35A4F" w:rsidRDefault="000A464C" w:rsidP="00B35A4F">
      <w:pPr>
        <w:pStyle w:val="Style"/>
        <w:spacing w:line="237" w:lineRule="exact"/>
        <w:ind w:left="1159"/>
        <w:rPr>
          <w:b/>
          <w:bCs/>
        </w:rPr>
      </w:pPr>
      <w:r>
        <w:rPr>
          <w:b/>
          <w:noProof/>
        </w:rPr>
        <w:drawing>
          <wp:anchor distT="0" distB="0" distL="114300" distR="114300" simplePos="0" relativeHeight="251658240" behindDoc="1" locked="0" layoutInCell="1" allowOverlap="0" wp14:anchorId="6AC717AD" wp14:editId="73D1B28D">
            <wp:simplePos x="0" y="0"/>
            <wp:positionH relativeFrom="column">
              <wp:posOffset>35030</wp:posOffset>
            </wp:positionH>
            <wp:positionV relativeFrom="paragraph">
              <wp:posOffset>0</wp:posOffset>
            </wp:positionV>
            <wp:extent cx="1280160" cy="1920240"/>
            <wp:effectExtent l="0" t="0" r="0" b="3810"/>
            <wp:wrapTight wrapText="bothSides">
              <wp:wrapPolygon edited="0">
                <wp:start x="0" y="0"/>
                <wp:lineTo x="0" y="21429"/>
                <wp:lineTo x="21214" y="2142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ner Kristin sofa half body 2.jp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80160" cy="1920240"/>
                    </a:xfrm>
                    <a:prstGeom prst="rect">
                      <a:avLst/>
                    </a:prstGeom>
                  </pic:spPr>
                </pic:pic>
              </a:graphicData>
            </a:graphic>
            <wp14:sizeRelH relativeFrom="margin">
              <wp14:pctWidth>0</wp14:pctWidth>
            </wp14:sizeRelH>
            <wp14:sizeRelV relativeFrom="margin">
              <wp14:pctHeight>0</wp14:pctHeight>
            </wp14:sizeRelV>
          </wp:anchor>
        </w:drawing>
      </w:r>
      <w:r w:rsidR="00B35A4F">
        <w:rPr>
          <w:b/>
        </w:rPr>
        <w:t>Kristin Kirkner</w:t>
      </w:r>
      <w:r w:rsidR="00B35A4F" w:rsidRPr="006B2AE3">
        <w:rPr>
          <w:b/>
        </w:rPr>
        <w:t xml:space="preserve"> </w:t>
      </w:r>
      <w:r w:rsidR="00B35A4F" w:rsidRPr="006B2AE3">
        <w:rPr>
          <w:b/>
          <w:bCs/>
        </w:rPr>
        <w:t xml:space="preserve">Awarded Theodore </w:t>
      </w:r>
      <w:proofErr w:type="spellStart"/>
      <w:r w:rsidR="00B35A4F" w:rsidRPr="006B2AE3">
        <w:rPr>
          <w:b/>
          <w:bCs/>
        </w:rPr>
        <w:t>Millison</w:t>
      </w:r>
      <w:proofErr w:type="spellEnd"/>
      <w:r w:rsidR="00B35A4F" w:rsidRPr="006B2AE3">
        <w:rPr>
          <w:b/>
          <w:bCs/>
        </w:rPr>
        <w:t xml:space="preserve"> Professionalism Award </w:t>
      </w:r>
    </w:p>
    <w:p w14:paraId="6BEA40DE" w14:textId="354945E0" w:rsidR="00B35A4F" w:rsidRPr="006B2AE3" w:rsidRDefault="00B35A4F" w:rsidP="00B35A4F">
      <w:pPr>
        <w:pStyle w:val="Style"/>
        <w:spacing w:line="237" w:lineRule="exact"/>
        <w:ind w:left="1159"/>
        <w:rPr>
          <w:b/>
          <w:bCs/>
        </w:rPr>
      </w:pPr>
    </w:p>
    <w:p w14:paraId="14C773EB" w14:textId="7169AE88" w:rsidR="00B35A4F" w:rsidRDefault="00B35A4F" w:rsidP="00B35A4F">
      <w:pPr>
        <w:pStyle w:val="Style"/>
        <w:ind w:firstLine="720"/>
        <w:jc w:val="both"/>
      </w:pPr>
      <w:r>
        <w:t>Kristin R.H. Kirkner</w:t>
      </w:r>
      <w:r w:rsidRPr="006B2AE3">
        <w:t xml:space="preserve"> has been awarded the Theodore </w:t>
      </w:r>
      <w:proofErr w:type="spellStart"/>
      <w:r w:rsidRPr="006B2AE3">
        <w:t>Millison</w:t>
      </w:r>
      <w:proofErr w:type="spellEnd"/>
      <w:r w:rsidRPr="006B2AE3">
        <w:t xml:space="preserve"> Professionali</w:t>
      </w:r>
      <w:bookmarkStart w:id="0" w:name="_GoBack"/>
      <w:bookmarkEnd w:id="0"/>
      <w:r w:rsidRPr="006B2AE3">
        <w:t xml:space="preserve">sm Award by the Stann Givens American Family Law Inn of Court of Tampa. The Theodore </w:t>
      </w:r>
      <w:proofErr w:type="spellStart"/>
      <w:r w:rsidRPr="006B2AE3">
        <w:t>Millison</w:t>
      </w:r>
      <w:proofErr w:type="spellEnd"/>
      <w:r w:rsidRPr="006B2AE3">
        <w:t xml:space="preserve"> Professionalism Award, named in honor of the late Theodore </w:t>
      </w:r>
      <w:proofErr w:type="spellStart"/>
      <w:r w:rsidRPr="006B2AE3">
        <w:t>Millison</w:t>
      </w:r>
      <w:proofErr w:type="spellEnd"/>
      <w:r w:rsidRPr="006B2AE3">
        <w:t xml:space="preserve">, a Tampa family law practitioner who was beloved in the family law community, is given once a year to an attorney who exemplifies the highest standards of ethics and professionalism in the practice of family law. This is the highest award presented by the Stann Givens Family Law Inn of Court. </w:t>
      </w:r>
    </w:p>
    <w:p w14:paraId="42B6CE2B" w14:textId="47BCBB3B" w:rsidR="00B35A4F" w:rsidRPr="006B2AE3" w:rsidRDefault="00B35A4F" w:rsidP="00B35A4F">
      <w:pPr>
        <w:pStyle w:val="Style"/>
        <w:ind w:firstLine="720"/>
        <w:jc w:val="both"/>
      </w:pPr>
    </w:p>
    <w:p w14:paraId="4330B851" w14:textId="5422566A" w:rsidR="00B35A4F" w:rsidRDefault="00B35A4F" w:rsidP="00B35A4F">
      <w:pPr>
        <w:pStyle w:val="NoSpacing"/>
        <w:ind w:firstLine="720"/>
        <w:jc w:val="both"/>
        <w:rPr>
          <w:rFonts w:ascii="Times New Roman" w:hAnsi="Times New Roman" w:cs="Times New Roman"/>
          <w:spacing w:val="-1"/>
          <w:w w:val="105"/>
        </w:rPr>
      </w:pPr>
      <w:r>
        <w:rPr>
          <w:rFonts w:ascii="Times New Roman" w:hAnsi="Times New Roman" w:cs="Times New Roman"/>
          <w:spacing w:val="-1"/>
          <w:w w:val="105"/>
        </w:rPr>
        <w:t xml:space="preserve">Ms. Kirkner is Board Certified by the Florida Bar in Marital and Family Law.  Her practice focuses on expert work in the area of military pension division, general family law litigation and serving as a mediator. Ms. Kirkner is a past chair of the Family Law Section of the Hillsborough County Bar Association, is serving on her second term of the Executive Council of the Family Law Section of the Florida Bar, and serves the Florida Bar Family Law Section as a co-chair of the Rules and Forms Committee and as a member of the Certification Review Course Committee. She has been on the Executive Council for the Stann Givens Family Law Inn of Court since 2016 and is the Achieving Excellence Coordinator. </w:t>
      </w:r>
    </w:p>
    <w:p w14:paraId="6BD430D2" w14:textId="77777777" w:rsidR="00B35A4F" w:rsidRDefault="00B35A4F" w:rsidP="00B35A4F">
      <w:pPr>
        <w:pStyle w:val="NoSpacing"/>
        <w:jc w:val="both"/>
        <w:rPr>
          <w:rFonts w:ascii="Times New Roman" w:hAnsi="Times New Roman" w:cs="Times New Roman"/>
          <w:spacing w:val="-1"/>
          <w:w w:val="105"/>
        </w:rPr>
      </w:pPr>
    </w:p>
    <w:p w14:paraId="26A289D6" w14:textId="24D2944F" w:rsidR="00747BA0" w:rsidRPr="00EF7A3E" w:rsidRDefault="00747BA0" w:rsidP="00747BA0">
      <w:pPr>
        <w:ind w:firstLine="720"/>
        <w:jc w:val="both"/>
        <w:rPr>
          <w:rFonts w:ascii="Times New Roman" w:eastAsia="Times New Roman" w:hAnsi="Times New Roman" w:cs="Times New Roman"/>
          <w:color w:val="000000" w:themeColor="text1"/>
        </w:rPr>
      </w:pPr>
      <w:r>
        <w:rPr>
          <w:rFonts w:ascii="Times New Roman" w:hAnsi="Times New Roman" w:cs="Times New Roman"/>
          <w:spacing w:val="-1"/>
          <w:w w:val="105"/>
        </w:rPr>
        <w:t>Her peers chose Ms. Kirkner</w:t>
      </w:r>
      <w:r w:rsidR="00B35A4F" w:rsidRPr="00EF7A3E">
        <w:rPr>
          <w:rFonts w:ascii="Times New Roman" w:hAnsi="Times New Roman" w:cs="Times New Roman"/>
          <w:spacing w:val="-1"/>
          <w:w w:val="105"/>
        </w:rPr>
        <w:t xml:space="preserve"> </w:t>
      </w:r>
      <w:r w:rsidR="00B35A4F" w:rsidRPr="00EF7A3E">
        <w:rPr>
          <w:rFonts w:ascii="Times New Roman" w:hAnsi="Times New Roman" w:cs="Times New Roman"/>
          <w:w w:val="105"/>
        </w:rPr>
        <w:t>for this award in</w:t>
      </w:r>
      <w:r w:rsidR="00B35A4F" w:rsidRPr="00EF7A3E">
        <w:rPr>
          <w:rFonts w:ascii="Times New Roman" w:hAnsi="Times New Roman" w:cs="Times New Roman"/>
          <w:spacing w:val="1"/>
          <w:w w:val="105"/>
        </w:rPr>
        <w:t xml:space="preserve"> </w:t>
      </w:r>
      <w:r w:rsidR="00B35A4F" w:rsidRPr="00EF7A3E">
        <w:rPr>
          <w:rFonts w:ascii="Times New Roman" w:hAnsi="Times New Roman" w:cs="Times New Roman"/>
          <w:w w:val="105"/>
        </w:rPr>
        <w:t>part because she is helpful to</w:t>
      </w:r>
      <w:r w:rsidR="00B35A4F" w:rsidRPr="00EF7A3E">
        <w:rPr>
          <w:rFonts w:ascii="Times New Roman" w:hAnsi="Times New Roman" w:cs="Times New Roman"/>
          <w:spacing w:val="1"/>
          <w:w w:val="105"/>
        </w:rPr>
        <w:t xml:space="preserve"> </w:t>
      </w:r>
      <w:r w:rsidR="00B35A4F" w:rsidRPr="00EF7A3E">
        <w:rPr>
          <w:rFonts w:ascii="Times New Roman" w:hAnsi="Times New Roman" w:cs="Times New Roman"/>
        </w:rPr>
        <w:t>everyone she meets, is know</w:t>
      </w:r>
      <w:r w:rsidR="00B35A4F" w:rsidRPr="00EF7A3E">
        <w:rPr>
          <w:rFonts w:ascii="Times New Roman" w:hAnsi="Times New Roman" w:cs="Times New Roman"/>
          <w:color w:val="4F3626"/>
        </w:rPr>
        <w:t>l</w:t>
      </w:r>
      <w:r w:rsidR="00B35A4F" w:rsidRPr="00EF7A3E">
        <w:rPr>
          <w:rFonts w:ascii="Times New Roman" w:hAnsi="Times New Roman" w:cs="Times New Roman"/>
        </w:rPr>
        <w:t>edgeab</w:t>
      </w:r>
      <w:r w:rsidR="00B35A4F" w:rsidRPr="00EF7A3E">
        <w:rPr>
          <w:rFonts w:ascii="Times New Roman" w:hAnsi="Times New Roman" w:cs="Times New Roman"/>
          <w:color w:val="4F3626"/>
        </w:rPr>
        <w:t>l</w:t>
      </w:r>
      <w:r w:rsidR="00B35A4F" w:rsidRPr="00EF7A3E">
        <w:rPr>
          <w:rFonts w:ascii="Times New Roman" w:hAnsi="Times New Roman" w:cs="Times New Roman"/>
        </w:rPr>
        <w:t>e in the area</w:t>
      </w:r>
      <w:r w:rsidR="00B35A4F" w:rsidRPr="00EF7A3E">
        <w:rPr>
          <w:rFonts w:ascii="Times New Roman" w:hAnsi="Times New Roman" w:cs="Times New Roman"/>
          <w:spacing w:val="1"/>
        </w:rPr>
        <w:t xml:space="preserve"> </w:t>
      </w:r>
      <w:r w:rsidR="00B35A4F" w:rsidRPr="00EF7A3E">
        <w:rPr>
          <w:rFonts w:ascii="Times New Roman" w:hAnsi="Times New Roman" w:cs="Times New Roman"/>
          <w:w w:val="105"/>
        </w:rPr>
        <w:t>of fam</w:t>
      </w:r>
      <w:r w:rsidR="00B35A4F" w:rsidRPr="00EF7A3E">
        <w:rPr>
          <w:rFonts w:ascii="Times New Roman" w:hAnsi="Times New Roman" w:cs="Times New Roman"/>
          <w:color w:val="3F577C"/>
          <w:w w:val="105"/>
        </w:rPr>
        <w:t>i</w:t>
      </w:r>
      <w:r w:rsidR="00B35A4F" w:rsidRPr="00EF7A3E">
        <w:rPr>
          <w:rFonts w:ascii="Times New Roman" w:hAnsi="Times New Roman" w:cs="Times New Roman"/>
          <w:color w:val="4F3626"/>
          <w:w w:val="105"/>
        </w:rPr>
        <w:t>l</w:t>
      </w:r>
      <w:r w:rsidR="00B35A4F" w:rsidRPr="00EF7A3E">
        <w:rPr>
          <w:rFonts w:ascii="Times New Roman" w:hAnsi="Times New Roman" w:cs="Times New Roman"/>
          <w:w w:val="105"/>
        </w:rPr>
        <w:t xml:space="preserve">y </w:t>
      </w:r>
      <w:r w:rsidR="00B35A4F" w:rsidRPr="00EF7A3E">
        <w:rPr>
          <w:rFonts w:ascii="Times New Roman" w:hAnsi="Times New Roman" w:cs="Times New Roman"/>
          <w:color w:val="4F3626"/>
          <w:w w:val="105"/>
        </w:rPr>
        <w:t>l</w:t>
      </w:r>
      <w:r w:rsidR="00B35A4F" w:rsidRPr="00EF7A3E">
        <w:rPr>
          <w:rFonts w:ascii="Times New Roman" w:hAnsi="Times New Roman" w:cs="Times New Roman"/>
          <w:w w:val="105"/>
        </w:rPr>
        <w:t>aw</w:t>
      </w:r>
      <w:r w:rsidR="00B35A4F">
        <w:rPr>
          <w:rFonts w:ascii="Times New Roman" w:hAnsi="Times New Roman" w:cs="Times New Roman"/>
          <w:w w:val="105"/>
        </w:rPr>
        <w:t xml:space="preserve">, particularly </w:t>
      </w:r>
      <w:r w:rsidR="00B35A4F" w:rsidRPr="00EF7A3E">
        <w:rPr>
          <w:rFonts w:ascii="Times New Roman" w:hAnsi="Times New Roman" w:cs="Times New Roman"/>
          <w:w w:val="105"/>
        </w:rPr>
        <w:t xml:space="preserve">in </w:t>
      </w:r>
      <w:r w:rsidR="00B35A4F">
        <w:rPr>
          <w:rFonts w:ascii="Times New Roman" w:hAnsi="Times New Roman" w:cs="Times New Roman"/>
          <w:w w:val="105"/>
        </w:rPr>
        <w:t xml:space="preserve">the area of </w:t>
      </w:r>
      <w:r w:rsidR="00B35A4F" w:rsidRPr="00EF7A3E">
        <w:rPr>
          <w:rFonts w:ascii="Times New Roman" w:hAnsi="Times New Roman" w:cs="Times New Roman"/>
          <w:w w:val="105"/>
        </w:rPr>
        <w:t>military divorces</w:t>
      </w:r>
      <w:r w:rsidR="00B35A4F">
        <w:rPr>
          <w:rFonts w:ascii="Times New Roman" w:hAnsi="Times New Roman" w:cs="Times New Roman"/>
          <w:w w:val="105"/>
        </w:rPr>
        <w:t>,</w:t>
      </w:r>
      <w:r w:rsidR="00B35A4F" w:rsidRPr="00EF7A3E">
        <w:rPr>
          <w:rFonts w:ascii="Times New Roman" w:hAnsi="Times New Roman" w:cs="Times New Roman"/>
          <w:w w:val="105"/>
        </w:rPr>
        <w:t xml:space="preserve"> and </w:t>
      </w:r>
      <w:r w:rsidR="00B35A4F" w:rsidRPr="00EF7A3E">
        <w:rPr>
          <w:rFonts w:ascii="Times New Roman" w:hAnsi="Times New Roman" w:cs="Times New Roman"/>
          <w:color w:val="3F577C"/>
          <w:w w:val="105"/>
        </w:rPr>
        <w:t>i</w:t>
      </w:r>
      <w:r w:rsidR="00B35A4F" w:rsidRPr="00EF7A3E">
        <w:rPr>
          <w:rFonts w:ascii="Times New Roman" w:hAnsi="Times New Roman" w:cs="Times New Roman"/>
          <w:w w:val="105"/>
        </w:rPr>
        <w:t xml:space="preserve">s a </w:t>
      </w:r>
      <w:r>
        <w:rPr>
          <w:rFonts w:ascii="Times New Roman" w:eastAsia="Times New Roman" w:hAnsi="Times New Roman" w:cs="Times New Roman"/>
          <w:color w:val="000000" w:themeColor="text1"/>
          <w:shd w:val="clear" w:color="auto" w:fill="FFFFFF"/>
        </w:rPr>
        <w:t>consummate</w:t>
      </w:r>
      <w:r w:rsidRPr="00EF7A3E">
        <w:rPr>
          <w:rFonts w:ascii="Times New Roman" w:hAnsi="Times New Roman" w:cs="Times New Roman"/>
          <w:w w:val="105"/>
        </w:rPr>
        <w:t xml:space="preserve"> </w:t>
      </w:r>
      <w:r w:rsidR="00B35A4F" w:rsidRPr="00EF7A3E">
        <w:rPr>
          <w:rFonts w:ascii="Times New Roman" w:hAnsi="Times New Roman" w:cs="Times New Roman"/>
          <w:w w:val="105"/>
        </w:rPr>
        <w:t>professiona</w:t>
      </w:r>
      <w:r w:rsidR="00B35A4F" w:rsidRPr="00EF7A3E">
        <w:rPr>
          <w:rFonts w:ascii="Times New Roman" w:hAnsi="Times New Roman" w:cs="Times New Roman"/>
          <w:color w:val="3F577C"/>
          <w:w w:val="105"/>
        </w:rPr>
        <w:t xml:space="preserve">l </w:t>
      </w:r>
      <w:r w:rsidR="00B35A4F" w:rsidRPr="00EF7A3E">
        <w:rPr>
          <w:rFonts w:ascii="Times New Roman" w:hAnsi="Times New Roman" w:cs="Times New Roman"/>
          <w:w w:val="105"/>
        </w:rPr>
        <w:t xml:space="preserve">who </w:t>
      </w:r>
      <w:r w:rsidR="00B35A4F" w:rsidRPr="00EF7A3E">
        <w:rPr>
          <w:rFonts w:ascii="Times New Roman" w:hAnsi="Times New Roman" w:cs="Times New Roman"/>
          <w:color w:val="694B3B"/>
          <w:w w:val="105"/>
        </w:rPr>
        <w:t>i</w:t>
      </w:r>
      <w:r w:rsidR="00B35A4F" w:rsidRPr="00EF7A3E">
        <w:rPr>
          <w:rFonts w:ascii="Times New Roman" w:hAnsi="Times New Roman" w:cs="Times New Roman"/>
          <w:w w:val="105"/>
        </w:rPr>
        <w:t>s always open to collaboration</w:t>
      </w:r>
      <w:r w:rsidR="00B35A4F" w:rsidRPr="00EF7A3E">
        <w:rPr>
          <w:rFonts w:ascii="Times New Roman" w:hAnsi="Times New Roman" w:cs="Times New Roman"/>
          <w:spacing w:val="1"/>
          <w:w w:val="105"/>
        </w:rPr>
        <w:t xml:space="preserve"> </w:t>
      </w:r>
      <w:r w:rsidR="00B35A4F" w:rsidRPr="00EF7A3E">
        <w:rPr>
          <w:rFonts w:ascii="Times New Roman" w:hAnsi="Times New Roman" w:cs="Times New Roman"/>
        </w:rPr>
        <w:t>and</w:t>
      </w:r>
      <w:r w:rsidR="00B35A4F" w:rsidRPr="00EF7A3E">
        <w:rPr>
          <w:rFonts w:ascii="Times New Roman" w:hAnsi="Times New Roman" w:cs="Times New Roman"/>
          <w:spacing w:val="-16"/>
        </w:rPr>
        <w:t xml:space="preserve"> </w:t>
      </w:r>
      <w:r w:rsidR="00B35A4F" w:rsidRPr="00EF7A3E">
        <w:rPr>
          <w:rFonts w:ascii="Times New Roman" w:hAnsi="Times New Roman" w:cs="Times New Roman"/>
        </w:rPr>
        <w:t>p</w:t>
      </w:r>
      <w:r w:rsidR="00B35A4F" w:rsidRPr="00EF7A3E">
        <w:rPr>
          <w:rFonts w:ascii="Times New Roman" w:hAnsi="Times New Roman" w:cs="Times New Roman"/>
          <w:color w:val="4F3626"/>
        </w:rPr>
        <w:t>r</w:t>
      </w:r>
      <w:r w:rsidR="00B35A4F" w:rsidRPr="00EF7A3E">
        <w:rPr>
          <w:rFonts w:ascii="Times New Roman" w:hAnsi="Times New Roman" w:cs="Times New Roman"/>
        </w:rPr>
        <w:t>oblem</w:t>
      </w:r>
      <w:r w:rsidR="00B35A4F" w:rsidRPr="00EF7A3E">
        <w:rPr>
          <w:rFonts w:ascii="Times New Roman" w:hAnsi="Times New Roman" w:cs="Times New Roman"/>
          <w:color w:val="312F2F"/>
        </w:rPr>
        <w:t>-</w:t>
      </w:r>
      <w:r w:rsidR="00B35A4F" w:rsidRPr="00EF7A3E">
        <w:rPr>
          <w:rFonts w:ascii="Times New Roman" w:hAnsi="Times New Roman" w:cs="Times New Roman"/>
        </w:rPr>
        <w:t>solving</w:t>
      </w:r>
      <w:r w:rsidR="00B35A4F" w:rsidRPr="00EF7A3E">
        <w:rPr>
          <w:rFonts w:ascii="Times New Roman" w:hAnsi="Times New Roman" w:cs="Times New Roman"/>
          <w:spacing w:val="33"/>
        </w:rPr>
        <w:t xml:space="preserve"> </w:t>
      </w:r>
      <w:r w:rsidR="00B35A4F" w:rsidRPr="00EF7A3E">
        <w:rPr>
          <w:rFonts w:ascii="Times New Roman" w:hAnsi="Times New Roman" w:cs="Times New Roman"/>
        </w:rPr>
        <w:t>at</w:t>
      </w:r>
      <w:r w:rsidR="00B35A4F" w:rsidRPr="00EF7A3E">
        <w:rPr>
          <w:rFonts w:ascii="Times New Roman" w:hAnsi="Times New Roman" w:cs="Times New Roman"/>
          <w:spacing w:val="-2"/>
        </w:rPr>
        <w:t xml:space="preserve"> </w:t>
      </w:r>
      <w:r w:rsidR="00B35A4F" w:rsidRPr="00EF7A3E">
        <w:rPr>
          <w:rFonts w:ascii="Times New Roman" w:hAnsi="Times New Roman" w:cs="Times New Roman"/>
        </w:rPr>
        <w:t>the</w:t>
      </w:r>
      <w:r w:rsidR="00B35A4F" w:rsidRPr="00EF7A3E">
        <w:rPr>
          <w:rFonts w:ascii="Times New Roman" w:hAnsi="Times New Roman" w:cs="Times New Roman"/>
          <w:spacing w:val="16"/>
        </w:rPr>
        <w:t xml:space="preserve"> </w:t>
      </w:r>
      <w:r w:rsidR="00B35A4F" w:rsidRPr="00EF7A3E">
        <w:rPr>
          <w:rFonts w:ascii="Times New Roman" w:hAnsi="Times New Roman" w:cs="Times New Roman"/>
          <w:color w:val="363F4B"/>
        </w:rPr>
        <w:t>h</w:t>
      </w:r>
      <w:r w:rsidR="00B35A4F" w:rsidRPr="00EF7A3E">
        <w:rPr>
          <w:rFonts w:ascii="Times New Roman" w:hAnsi="Times New Roman" w:cs="Times New Roman"/>
          <w:color w:val="694B3B"/>
        </w:rPr>
        <w:t>i</w:t>
      </w:r>
      <w:r w:rsidR="00B35A4F" w:rsidRPr="00EF7A3E">
        <w:rPr>
          <w:rFonts w:ascii="Times New Roman" w:hAnsi="Times New Roman" w:cs="Times New Roman"/>
        </w:rPr>
        <w:t>ghest</w:t>
      </w:r>
      <w:r w:rsidR="00B35A4F" w:rsidRPr="00EF7A3E">
        <w:rPr>
          <w:rFonts w:ascii="Times New Roman" w:hAnsi="Times New Roman" w:cs="Times New Roman"/>
          <w:spacing w:val="17"/>
        </w:rPr>
        <w:t xml:space="preserve"> </w:t>
      </w:r>
      <w:r w:rsidR="00B35A4F" w:rsidRPr="00EF7A3E">
        <w:rPr>
          <w:rFonts w:ascii="Times New Roman" w:hAnsi="Times New Roman" w:cs="Times New Roman"/>
          <w:color w:val="233650"/>
        </w:rPr>
        <w:t>l</w:t>
      </w:r>
      <w:r>
        <w:rPr>
          <w:rFonts w:ascii="Times New Roman" w:hAnsi="Times New Roman" w:cs="Times New Roman"/>
        </w:rPr>
        <w:t>evels</w:t>
      </w:r>
      <w:r>
        <w:rPr>
          <w:rFonts w:ascii="Times New Roman" w:eastAsia="Times New Roman" w:hAnsi="Times New Roman" w:cs="Times New Roman"/>
          <w:color w:val="000000" w:themeColor="text1"/>
          <w:shd w:val="clear" w:color="auto" w:fill="FFFFFF"/>
        </w:rPr>
        <w:t xml:space="preserve">.  She treats everyone she meets with kindness and truly embodies the essence of the </w:t>
      </w:r>
      <w:proofErr w:type="spellStart"/>
      <w:r>
        <w:rPr>
          <w:rFonts w:ascii="Times New Roman" w:eastAsia="Times New Roman" w:hAnsi="Times New Roman" w:cs="Times New Roman"/>
          <w:color w:val="000000" w:themeColor="text1"/>
          <w:shd w:val="clear" w:color="auto" w:fill="FFFFFF"/>
        </w:rPr>
        <w:t>Millison</w:t>
      </w:r>
      <w:proofErr w:type="spellEnd"/>
      <w:r>
        <w:rPr>
          <w:rFonts w:ascii="Times New Roman" w:eastAsia="Times New Roman" w:hAnsi="Times New Roman" w:cs="Times New Roman"/>
          <w:color w:val="000000" w:themeColor="text1"/>
          <w:shd w:val="clear" w:color="auto" w:fill="FFFFFF"/>
        </w:rPr>
        <w:t xml:space="preserve"> Professionalism Award.</w:t>
      </w:r>
    </w:p>
    <w:p w14:paraId="5A72BFEC" w14:textId="15377322" w:rsidR="00B35A4F" w:rsidRPr="006B2AE3" w:rsidRDefault="00B35A4F" w:rsidP="00747BA0">
      <w:pPr>
        <w:pStyle w:val="NormalWeb"/>
        <w:shd w:val="clear" w:color="auto" w:fill="FFFFFF"/>
        <w:spacing w:before="0" w:beforeAutospacing="0" w:after="0" w:afterAutospacing="0"/>
        <w:jc w:val="both"/>
      </w:pPr>
    </w:p>
    <w:p w14:paraId="7F39A98E" w14:textId="322DDA04" w:rsidR="00B35A4F" w:rsidRDefault="00B35A4F" w:rsidP="00B35A4F">
      <w:pPr>
        <w:pStyle w:val="Style"/>
        <w:ind w:firstLine="720"/>
        <w:jc w:val="both"/>
      </w:pPr>
      <w:r w:rsidRPr="006B2AE3">
        <w:t xml:space="preserve">The award was presented to Ms. </w:t>
      </w:r>
      <w:r>
        <w:t>Kirkner</w:t>
      </w:r>
      <w:r w:rsidRPr="006B2AE3">
        <w:t xml:space="preserve"> at the </w:t>
      </w:r>
      <w:r>
        <w:t>May 5, 2021</w:t>
      </w:r>
      <w:r w:rsidRPr="006B2AE3">
        <w:t xml:space="preserve"> meeting, which was well attended as everyone came out to celebrate Ms. </w:t>
      </w:r>
      <w:proofErr w:type="spellStart"/>
      <w:r>
        <w:t>Kirkner’s</w:t>
      </w:r>
      <w:proofErr w:type="spellEnd"/>
      <w:r w:rsidRPr="006B2AE3">
        <w:t xml:space="preserve"> achievements. When the courthouse reopens to the public, members of the Stann Givens Family Law Inn of Court will hold a ceremony dedicating the plaque permanently located on the 4th floor at Hillsborough County's George Edgecomb Courthouse. </w:t>
      </w:r>
    </w:p>
    <w:p w14:paraId="622AB135" w14:textId="77777777" w:rsidR="00B35A4F" w:rsidRPr="006B2AE3" w:rsidRDefault="00B35A4F" w:rsidP="00B35A4F">
      <w:pPr>
        <w:pStyle w:val="Style"/>
        <w:ind w:firstLine="720"/>
        <w:jc w:val="both"/>
      </w:pPr>
    </w:p>
    <w:p w14:paraId="1ADD2B94" w14:textId="11652CFA" w:rsidR="00B35A4F" w:rsidRDefault="00B35A4F" w:rsidP="00B35A4F">
      <w:pPr>
        <w:ind w:firstLine="720"/>
        <w:rPr>
          <w:rFonts w:ascii="Times New Roman" w:hAnsi="Times New Roman"/>
          <w:color w:val="34373E"/>
        </w:rPr>
      </w:pPr>
      <w:r w:rsidRPr="006B2AE3">
        <w:rPr>
          <w:rFonts w:ascii="Times New Roman" w:hAnsi="Times New Roman"/>
        </w:rPr>
        <w:t xml:space="preserve">Ms. </w:t>
      </w:r>
      <w:r w:rsidR="00747BA0">
        <w:rPr>
          <w:rFonts w:ascii="Times New Roman" w:hAnsi="Times New Roman"/>
        </w:rPr>
        <w:t>Kirkner</w:t>
      </w:r>
      <w:r w:rsidRPr="006B2AE3">
        <w:rPr>
          <w:rFonts w:ascii="Times New Roman" w:hAnsi="Times New Roman"/>
        </w:rPr>
        <w:t xml:space="preserve"> graduated from </w:t>
      </w:r>
      <w:r w:rsidR="00747BA0">
        <w:rPr>
          <w:rFonts w:ascii="Times New Roman" w:hAnsi="Times New Roman"/>
        </w:rPr>
        <w:t>Colorado State University</w:t>
      </w:r>
      <w:r w:rsidRPr="006B2AE3">
        <w:rPr>
          <w:rFonts w:ascii="Times New Roman" w:hAnsi="Times New Roman"/>
        </w:rPr>
        <w:t xml:space="preserve">, with a degree in </w:t>
      </w:r>
      <w:r w:rsidR="00747BA0">
        <w:rPr>
          <w:rFonts w:ascii="Times New Roman" w:hAnsi="Times New Roman"/>
        </w:rPr>
        <w:t>Journalism and Communications,</w:t>
      </w:r>
      <w:r w:rsidRPr="006B2AE3">
        <w:rPr>
          <w:rFonts w:ascii="Times New Roman" w:hAnsi="Times New Roman"/>
        </w:rPr>
        <w:t xml:space="preserve"> </w:t>
      </w:r>
      <w:r w:rsidR="00747BA0">
        <w:rPr>
          <w:rFonts w:ascii="Times New Roman" w:hAnsi="Times New Roman"/>
        </w:rPr>
        <w:t xml:space="preserve">cum laude, </w:t>
      </w:r>
      <w:r w:rsidRPr="006B2AE3">
        <w:rPr>
          <w:rFonts w:ascii="Times New Roman" w:hAnsi="Times New Roman"/>
        </w:rPr>
        <w:t xml:space="preserve">and went on to earn her J.D. from </w:t>
      </w:r>
      <w:r w:rsidR="00747BA0">
        <w:rPr>
          <w:rFonts w:ascii="Times New Roman" w:hAnsi="Times New Roman"/>
        </w:rPr>
        <w:t xml:space="preserve">Arizona State University, also cum laude. She began her career at Bay Area Legal Services in the area of domestic violence injunctions and then moved to private practice, first as an Associate at </w:t>
      </w:r>
      <w:r w:rsidR="00961F1C">
        <w:rPr>
          <w:rFonts w:ascii="Times New Roman" w:hAnsi="Times New Roman"/>
        </w:rPr>
        <w:t>the Law O</w:t>
      </w:r>
      <w:r w:rsidR="00747BA0">
        <w:rPr>
          <w:rFonts w:ascii="Times New Roman" w:hAnsi="Times New Roman"/>
        </w:rPr>
        <w:t xml:space="preserve">ffice of Donald P. </w:t>
      </w:r>
      <w:proofErr w:type="spellStart"/>
      <w:r w:rsidR="00747BA0">
        <w:rPr>
          <w:rFonts w:ascii="Times New Roman" w:hAnsi="Times New Roman"/>
        </w:rPr>
        <w:t>DeCort</w:t>
      </w:r>
      <w:proofErr w:type="spellEnd"/>
      <w:r w:rsidR="00747BA0">
        <w:rPr>
          <w:rFonts w:ascii="Times New Roman" w:hAnsi="Times New Roman"/>
        </w:rPr>
        <w:t xml:space="preserve">, then as a partner at </w:t>
      </w:r>
      <w:proofErr w:type="spellStart"/>
      <w:r w:rsidR="00747BA0">
        <w:rPr>
          <w:rFonts w:ascii="Times New Roman" w:hAnsi="Times New Roman"/>
        </w:rPr>
        <w:t>DeCort</w:t>
      </w:r>
      <w:proofErr w:type="spellEnd"/>
      <w:r w:rsidR="00747BA0">
        <w:rPr>
          <w:rFonts w:ascii="Times New Roman" w:hAnsi="Times New Roman"/>
        </w:rPr>
        <w:t xml:space="preserve"> &amp; Kirkner, and finally as the owner and managing</w:t>
      </w:r>
      <w:r w:rsidR="00961F1C">
        <w:rPr>
          <w:rFonts w:ascii="Times New Roman" w:hAnsi="Times New Roman"/>
        </w:rPr>
        <w:t xml:space="preserve"> attorney at Kirkner Family L</w:t>
      </w:r>
      <w:r w:rsidR="00747BA0">
        <w:rPr>
          <w:rFonts w:ascii="Times New Roman" w:hAnsi="Times New Roman"/>
        </w:rPr>
        <w:t>aw Group, P.A.</w:t>
      </w:r>
    </w:p>
    <w:p w14:paraId="31DD80C4" w14:textId="77777777" w:rsidR="00B35A4F" w:rsidRPr="006B2AE3" w:rsidRDefault="00B35A4F" w:rsidP="00B35A4F">
      <w:pPr>
        <w:ind w:firstLine="720"/>
        <w:rPr>
          <w:rFonts w:ascii="Times New Roman" w:hAnsi="Times New Roman"/>
          <w:color w:val="34373E"/>
        </w:rPr>
      </w:pPr>
    </w:p>
    <w:p w14:paraId="19A1BB4B" w14:textId="5FD2A11E" w:rsidR="00B35A4F" w:rsidRPr="00BC3447" w:rsidRDefault="00B35A4F" w:rsidP="00B35A4F">
      <w:pPr>
        <w:ind w:firstLine="720"/>
        <w:rPr>
          <w:rFonts w:ascii="Times New Roman" w:hAnsi="Times New Roman"/>
          <w:color w:val="34373E"/>
        </w:rPr>
      </w:pPr>
      <w:r w:rsidRPr="006B2AE3">
        <w:rPr>
          <w:rFonts w:ascii="Times New Roman" w:hAnsi="Times New Roman"/>
          <w:color w:val="34373E"/>
        </w:rPr>
        <w:t xml:space="preserve">Ms. </w:t>
      </w:r>
      <w:r w:rsidR="00747BA0">
        <w:rPr>
          <w:rFonts w:ascii="Times New Roman" w:hAnsi="Times New Roman"/>
          <w:color w:val="34373E"/>
        </w:rPr>
        <w:t xml:space="preserve">Kirkner is a proud military spouse to her Husband, Mike, who is a pilot in the </w:t>
      </w:r>
      <w:r w:rsidR="00961F1C">
        <w:rPr>
          <w:rFonts w:ascii="Times New Roman" w:hAnsi="Times New Roman"/>
          <w:color w:val="34373E"/>
        </w:rPr>
        <w:t>Air Force R</w:t>
      </w:r>
      <w:r w:rsidR="00747BA0">
        <w:rPr>
          <w:rFonts w:ascii="Times New Roman" w:hAnsi="Times New Roman"/>
          <w:color w:val="34373E"/>
        </w:rPr>
        <w:t>e</w:t>
      </w:r>
      <w:r w:rsidR="00961F1C">
        <w:rPr>
          <w:rFonts w:ascii="Times New Roman" w:hAnsi="Times New Roman"/>
          <w:color w:val="34373E"/>
        </w:rPr>
        <w:t xml:space="preserve">serves and for United Airlines, and a proud mother of her two teen daughters. </w:t>
      </w:r>
    </w:p>
    <w:p w14:paraId="6C9AE8C9" w14:textId="77777777" w:rsidR="00B35A4F" w:rsidRDefault="00B35A4F" w:rsidP="00B35A4F">
      <w:pPr>
        <w:pStyle w:val="Style"/>
        <w:rPr>
          <w:sz w:val="21"/>
          <w:szCs w:val="21"/>
        </w:rPr>
      </w:pPr>
    </w:p>
    <w:p w14:paraId="7CDF562D" w14:textId="1EF9FB6E" w:rsidR="002F7BEA" w:rsidRDefault="002F7BEA"/>
    <w:p w14:paraId="33F9702C" w14:textId="035106DA" w:rsidR="00EF7A3E" w:rsidRDefault="00EF7A3E" w:rsidP="00EF7A3E">
      <w:pPr>
        <w:jc w:val="both"/>
        <w:rPr>
          <w:rFonts w:ascii="Times New Roman" w:eastAsia="Times New Roman" w:hAnsi="Times New Roman" w:cs="Times New Roman"/>
          <w:color w:val="000000" w:themeColor="text1"/>
          <w:shd w:val="clear" w:color="auto" w:fill="FFFFFF"/>
        </w:rPr>
      </w:pPr>
    </w:p>
    <w:p w14:paraId="4A19419E" w14:textId="7AE398FF" w:rsidR="00EF7A3E" w:rsidRPr="00EF7A3E" w:rsidRDefault="00EF7A3E" w:rsidP="002F7BEA">
      <w:pPr>
        <w:pStyle w:val="NoSpacing"/>
        <w:rPr>
          <w:rFonts w:ascii="Times New Roman" w:hAnsi="Times New Roman" w:cs="Times New Roman"/>
        </w:rPr>
      </w:pPr>
    </w:p>
    <w:p w14:paraId="6EC4796C" w14:textId="5DA06EF4" w:rsidR="002F7BEA" w:rsidRDefault="002F7BEA" w:rsidP="002F7BEA"/>
    <w:p w14:paraId="73EBC4E8" w14:textId="77777777" w:rsidR="002F7BEA" w:rsidRDefault="002F7BEA"/>
    <w:sectPr w:rsidR="002F7BEA" w:rsidSect="00E1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EA"/>
    <w:rsid w:val="000A464C"/>
    <w:rsid w:val="002F7BEA"/>
    <w:rsid w:val="003B5CCA"/>
    <w:rsid w:val="00687109"/>
    <w:rsid w:val="00747BA0"/>
    <w:rsid w:val="00922EF8"/>
    <w:rsid w:val="00961F1C"/>
    <w:rsid w:val="009F78DB"/>
    <w:rsid w:val="00A8519B"/>
    <w:rsid w:val="00B35A4F"/>
    <w:rsid w:val="00E15589"/>
    <w:rsid w:val="00EF7A3E"/>
    <w:rsid w:val="00FA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440D"/>
  <w14:defaultImageDpi w14:val="32767"/>
  <w15:chartTrackingRefBased/>
  <w15:docId w15:val="{04E554D9-5366-4245-A5C1-395D3AF0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7BEA"/>
    <w:pPr>
      <w:widowControl w:val="0"/>
      <w:autoSpaceDE w:val="0"/>
      <w:autoSpaceDN w:val="0"/>
      <w:spacing w:before="18"/>
    </w:pPr>
    <w:rPr>
      <w:rFonts w:ascii="Arial" w:eastAsia="Arial" w:hAnsi="Arial" w:cs="Arial"/>
      <w:sz w:val="18"/>
      <w:szCs w:val="18"/>
    </w:rPr>
  </w:style>
  <w:style w:type="character" w:customStyle="1" w:styleId="BodyTextChar">
    <w:name w:val="Body Text Char"/>
    <w:basedOn w:val="DefaultParagraphFont"/>
    <w:link w:val="BodyText"/>
    <w:uiPriority w:val="1"/>
    <w:rsid w:val="002F7BEA"/>
    <w:rPr>
      <w:rFonts w:ascii="Arial" w:eastAsia="Arial" w:hAnsi="Arial" w:cs="Arial"/>
      <w:sz w:val="18"/>
      <w:szCs w:val="18"/>
    </w:rPr>
  </w:style>
  <w:style w:type="paragraph" w:styleId="NoSpacing">
    <w:name w:val="No Spacing"/>
    <w:uiPriority w:val="1"/>
    <w:qFormat/>
    <w:rsid w:val="002F7BEA"/>
  </w:style>
  <w:style w:type="paragraph" w:customStyle="1" w:styleId="Style">
    <w:name w:val="Style"/>
    <w:rsid w:val="00B35A4F"/>
    <w:pPr>
      <w:widowControl w:val="0"/>
      <w:autoSpaceDE w:val="0"/>
      <w:autoSpaceDN w:val="0"/>
      <w:adjustRightInd w:val="0"/>
    </w:pPr>
    <w:rPr>
      <w:rFonts w:ascii="Times New Roman" w:eastAsiaTheme="minorEastAsia" w:hAnsi="Times New Roman" w:cs="Times New Roman"/>
    </w:rPr>
  </w:style>
  <w:style w:type="paragraph" w:styleId="NormalWeb">
    <w:name w:val="Normal (Web)"/>
    <w:basedOn w:val="Normal"/>
    <w:uiPriority w:val="99"/>
    <w:unhideWhenUsed/>
    <w:rsid w:val="00B35A4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Hernandez</dc:creator>
  <cp:keywords/>
  <dc:description/>
  <cp:lastModifiedBy>Susan Miles Whitaker</cp:lastModifiedBy>
  <cp:revision>2</cp:revision>
  <dcterms:created xsi:type="dcterms:W3CDTF">2021-06-08T12:02:00Z</dcterms:created>
  <dcterms:modified xsi:type="dcterms:W3CDTF">2021-06-08T12:02:00Z</dcterms:modified>
</cp:coreProperties>
</file>