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DA0A74" w14:textId="65CD5D84" w:rsidR="002E010A" w:rsidRPr="002E010A" w:rsidRDefault="007677AA" w:rsidP="002E010A">
      <w:pPr>
        <w:jc w:val="both"/>
        <w:rPr>
          <w:rFonts w:ascii="Times New Roman" w:hAnsi="Times New Roman" w:cs="Times New Roman"/>
        </w:rPr>
      </w:pPr>
      <w:r w:rsidRPr="002E010A">
        <w:rPr>
          <w:rFonts w:ascii="Times New Roman" w:hAnsi="Times New Roman" w:cs="Times New Roman"/>
        </w:rPr>
        <w:t xml:space="preserve">On </w:t>
      </w:r>
      <w:r w:rsidR="002E010A" w:rsidRPr="002E010A">
        <w:rPr>
          <w:rFonts w:ascii="Times New Roman" w:hAnsi="Times New Roman" w:cs="Times New Roman"/>
        </w:rPr>
        <w:t xml:space="preserve">November 13, 2018, The Giles S. Rich Inn of Court hosted its November member meeting, consisting of a program </w:t>
      </w:r>
      <w:r w:rsidR="002E010A">
        <w:rPr>
          <w:rFonts w:ascii="Times New Roman" w:hAnsi="Times New Roman" w:cs="Times New Roman"/>
        </w:rPr>
        <w:t xml:space="preserve">meant to encourage interest in pro bono opportunities to represent appellants before the Federal Circuit.  The official program, </w:t>
      </w:r>
      <w:r w:rsidR="002E010A" w:rsidRPr="002E010A">
        <w:rPr>
          <w:rFonts w:ascii="Times New Roman" w:hAnsi="Times New Roman" w:cs="Times New Roman"/>
        </w:rPr>
        <w:t>Pro Bono Representation in Veterans and MSPB Appeals, featured a panel</w:t>
      </w:r>
      <w:r w:rsidR="002E010A" w:rsidRPr="002E010A">
        <w:rPr>
          <w:rFonts w:ascii="Times New Roman" w:hAnsi="Times New Roman" w:cs="Times New Roman"/>
        </w:rPr>
        <w:t xml:space="preserve"> </w:t>
      </w:r>
      <w:r w:rsidR="002E010A" w:rsidRPr="002E010A">
        <w:rPr>
          <w:rFonts w:ascii="Times New Roman" w:hAnsi="Times New Roman" w:cs="Times New Roman"/>
        </w:rPr>
        <w:t xml:space="preserve">discussion moderated by </w:t>
      </w:r>
      <w:r w:rsidR="002E010A" w:rsidRPr="002E010A">
        <w:rPr>
          <w:rFonts w:ascii="Times New Roman" w:hAnsi="Times New Roman" w:cs="Times New Roman"/>
          <w:b/>
          <w:bCs/>
        </w:rPr>
        <w:t xml:space="preserve">Philip </w:t>
      </w:r>
      <w:proofErr w:type="spellStart"/>
      <w:r w:rsidR="002E010A" w:rsidRPr="002E010A">
        <w:rPr>
          <w:rFonts w:ascii="Times New Roman" w:hAnsi="Times New Roman" w:cs="Times New Roman"/>
          <w:b/>
          <w:bCs/>
        </w:rPr>
        <w:t>Sternhell</w:t>
      </w:r>
      <w:proofErr w:type="spellEnd"/>
      <w:r w:rsidR="002E010A" w:rsidRPr="002E010A">
        <w:rPr>
          <w:rFonts w:ascii="Times New Roman" w:hAnsi="Times New Roman" w:cs="Times New Roman"/>
          <w:b/>
          <w:bCs/>
        </w:rPr>
        <w:t xml:space="preserve"> </w:t>
      </w:r>
      <w:r w:rsidR="002E010A" w:rsidRPr="002E010A">
        <w:rPr>
          <w:rFonts w:ascii="Times New Roman" w:hAnsi="Times New Roman" w:cs="Times New Roman"/>
        </w:rPr>
        <w:t>(DOJ, Civil Division) (successful pro bono advocate at CAFC</w:t>
      </w:r>
      <w:r w:rsidR="002E010A" w:rsidRPr="002E010A">
        <w:rPr>
          <w:rFonts w:ascii="Times New Roman" w:hAnsi="Times New Roman" w:cs="Times New Roman"/>
        </w:rPr>
        <w:t xml:space="preserve"> </w:t>
      </w:r>
      <w:r w:rsidR="002E010A" w:rsidRPr="002E010A">
        <w:rPr>
          <w:rFonts w:ascii="Times New Roman" w:hAnsi="Times New Roman" w:cs="Times New Roman"/>
        </w:rPr>
        <w:t>when in private practice)</w:t>
      </w:r>
      <w:r w:rsidR="002E010A" w:rsidRPr="002E010A">
        <w:rPr>
          <w:rFonts w:ascii="Times New Roman" w:hAnsi="Times New Roman" w:cs="Times New Roman"/>
        </w:rPr>
        <w:t xml:space="preserve"> (right)</w:t>
      </w:r>
      <w:r w:rsidR="002E010A" w:rsidRPr="002E010A">
        <w:rPr>
          <w:rFonts w:ascii="Times New Roman" w:hAnsi="Times New Roman" w:cs="Times New Roman"/>
        </w:rPr>
        <w:t xml:space="preserve">. </w:t>
      </w:r>
    </w:p>
    <w:p w14:paraId="6146C633" w14:textId="732E816B" w:rsidR="002E010A" w:rsidRPr="002E010A" w:rsidRDefault="002E010A" w:rsidP="002E010A">
      <w:pPr>
        <w:jc w:val="both"/>
        <w:rPr>
          <w:rFonts w:ascii="Times New Roman" w:hAnsi="Times New Roman" w:cs="Times New Roman"/>
        </w:rPr>
      </w:pPr>
      <w:r w:rsidRPr="002E010A">
        <w:rPr>
          <w:rFonts w:ascii="Times New Roman" w:hAnsi="Times New Roman" w:cs="Times New Roman"/>
          <w:noProof/>
        </w:rPr>
        <w:drawing>
          <wp:inline distT="0" distB="0" distL="0" distR="0" wp14:anchorId="5A27DF7A" wp14:editId="09CB256B">
            <wp:extent cx="2743200" cy="1828800"/>
            <wp:effectExtent l="0" t="0" r="0" b="0"/>
            <wp:docPr id="2" name="Picture 2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vember 1 2018.JPG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19374" w14:textId="6BF5BDAF" w:rsidR="002E010A" w:rsidRPr="002E010A" w:rsidRDefault="002E010A" w:rsidP="002E010A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E010A">
        <w:rPr>
          <w:rFonts w:ascii="Times New Roman" w:hAnsi="Times New Roman" w:cs="Times New Roman"/>
          <w:sz w:val="20"/>
          <w:szCs w:val="20"/>
        </w:rPr>
        <w:t>(</w:t>
      </w:r>
      <w:r w:rsidRPr="002E010A">
        <w:rPr>
          <w:rFonts w:ascii="Times New Roman" w:hAnsi="Times New Roman" w:cs="Times New Roman"/>
          <w:sz w:val="20"/>
          <w:szCs w:val="20"/>
        </w:rPr>
        <w:t xml:space="preserve">The speaks as listed below left to right, with Mr. </w:t>
      </w:r>
      <w:proofErr w:type="spellStart"/>
      <w:r w:rsidRPr="002E010A">
        <w:rPr>
          <w:rFonts w:ascii="Times New Roman" w:hAnsi="Times New Roman" w:cs="Times New Roman"/>
          <w:sz w:val="20"/>
          <w:szCs w:val="20"/>
        </w:rPr>
        <w:t>Sternhall</w:t>
      </w:r>
      <w:proofErr w:type="spellEnd"/>
      <w:r w:rsidRPr="002E010A">
        <w:rPr>
          <w:rFonts w:ascii="Times New Roman" w:hAnsi="Times New Roman" w:cs="Times New Roman"/>
          <w:sz w:val="20"/>
          <w:szCs w:val="20"/>
        </w:rPr>
        <w:t xml:space="preserve"> on the far right</w:t>
      </w:r>
      <w:r w:rsidRPr="002E010A">
        <w:rPr>
          <w:rFonts w:ascii="Times New Roman" w:hAnsi="Times New Roman" w:cs="Times New Roman"/>
          <w:sz w:val="20"/>
          <w:szCs w:val="20"/>
        </w:rPr>
        <w:t>.)</w:t>
      </w:r>
    </w:p>
    <w:p w14:paraId="3855D7E0" w14:textId="74C1EF98" w:rsidR="002E010A" w:rsidRPr="002E010A" w:rsidRDefault="002E010A" w:rsidP="002E010A">
      <w:pPr>
        <w:jc w:val="both"/>
        <w:rPr>
          <w:rFonts w:ascii="Times New Roman" w:hAnsi="Times New Roman" w:cs="Times New Roman"/>
        </w:rPr>
      </w:pPr>
      <w:r w:rsidRPr="002E010A">
        <w:rPr>
          <w:rFonts w:ascii="Times New Roman" w:hAnsi="Times New Roman" w:cs="Times New Roman"/>
        </w:rPr>
        <w:t>The panel featured</w:t>
      </w:r>
      <w:r w:rsidRPr="002E010A">
        <w:rPr>
          <w:rFonts w:ascii="Times New Roman" w:hAnsi="Times New Roman" w:cs="Times New Roman"/>
        </w:rPr>
        <w:t xml:space="preserve"> (left to right in the above)</w:t>
      </w:r>
      <w:r w:rsidRPr="002E010A">
        <w:rPr>
          <w:rFonts w:ascii="Times New Roman" w:hAnsi="Times New Roman" w:cs="Times New Roman"/>
        </w:rPr>
        <w:t xml:space="preserve"> </w:t>
      </w:r>
      <w:r w:rsidRPr="002E010A">
        <w:rPr>
          <w:rFonts w:ascii="Times New Roman" w:hAnsi="Times New Roman" w:cs="Times New Roman"/>
          <w:b/>
          <w:bCs/>
        </w:rPr>
        <w:t>The Honorable Jimmie Reyna</w:t>
      </w:r>
      <w:r w:rsidRPr="002E010A">
        <w:rPr>
          <w:rFonts w:ascii="Times New Roman" w:hAnsi="Times New Roman" w:cs="Times New Roman"/>
        </w:rPr>
        <w:t xml:space="preserve"> of the U.S. Court of Appeals</w:t>
      </w:r>
      <w:r w:rsidRPr="002E010A">
        <w:rPr>
          <w:rFonts w:ascii="Times New Roman" w:hAnsi="Times New Roman" w:cs="Times New Roman"/>
        </w:rPr>
        <w:t xml:space="preserve"> </w:t>
      </w:r>
      <w:r w:rsidRPr="002E010A">
        <w:rPr>
          <w:rFonts w:ascii="Times New Roman" w:hAnsi="Times New Roman" w:cs="Times New Roman"/>
        </w:rPr>
        <w:t xml:space="preserve">for the Federal Circuit, </w:t>
      </w:r>
      <w:r w:rsidRPr="002E010A">
        <w:rPr>
          <w:rFonts w:ascii="Times New Roman" w:hAnsi="Times New Roman" w:cs="Times New Roman"/>
          <w:b/>
          <w:bCs/>
        </w:rPr>
        <w:t>Ronald Weiss</w:t>
      </w:r>
      <w:r w:rsidRPr="002E010A">
        <w:rPr>
          <w:rFonts w:ascii="Times New Roman" w:hAnsi="Times New Roman" w:cs="Times New Roman"/>
        </w:rPr>
        <w:t xml:space="preserve"> (Administrative Judge, U.S. Merit Systems Protection Board),</w:t>
      </w:r>
      <w:r w:rsidRPr="002E010A">
        <w:rPr>
          <w:rFonts w:ascii="Times New Roman" w:hAnsi="Times New Roman" w:cs="Times New Roman"/>
        </w:rPr>
        <w:t xml:space="preserve"> </w:t>
      </w:r>
      <w:r w:rsidRPr="002E010A">
        <w:rPr>
          <w:rFonts w:ascii="Times New Roman" w:hAnsi="Times New Roman" w:cs="Times New Roman"/>
          <w:b/>
          <w:bCs/>
        </w:rPr>
        <w:t>Benjamin Herbert</w:t>
      </w:r>
      <w:r w:rsidRPr="002E010A">
        <w:rPr>
          <w:rFonts w:ascii="Times New Roman" w:hAnsi="Times New Roman" w:cs="Times New Roman"/>
        </w:rPr>
        <w:t xml:space="preserve"> (Kirkland &amp;</w:t>
      </w:r>
      <w:r w:rsidRPr="002E010A">
        <w:rPr>
          <w:rFonts w:ascii="Times New Roman" w:hAnsi="Times New Roman" w:cs="Times New Roman"/>
        </w:rPr>
        <w:t xml:space="preserve"> </w:t>
      </w:r>
      <w:r w:rsidRPr="002E010A">
        <w:rPr>
          <w:rFonts w:ascii="Times New Roman" w:hAnsi="Times New Roman" w:cs="Times New Roman"/>
        </w:rPr>
        <w:t xml:space="preserve">Ellis; FCBA Pro Bono Committee Co-Chair), and </w:t>
      </w:r>
      <w:r w:rsidRPr="002E010A">
        <w:rPr>
          <w:rFonts w:ascii="Times New Roman" w:hAnsi="Times New Roman" w:cs="Times New Roman"/>
          <w:b/>
          <w:bCs/>
        </w:rPr>
        <w:t>Mel Bostwick</w:t>
      </w:r>
      <w:r w:rsidRPr="002E010A">
        <w:rPr>
          <w:rFonts w:ascii="Times New Roman" w:hAnsi="Times New Roman" w:cs="Times New Roman"/>
        </w:rPr>
        <w:t xml:space="preserve"> (Orrick,</w:t>
      </w:r>
      <w:r w:rsidRPr="002E010A">
        <w:rPr>
          <w:rFonts w:ascii="Times New Roman" w:hAnsi="Times New Roman" w:cs="Times New Roman"/>
        </w:rPr>
        <w:t xml:space="preserve"> </w:t>
      </w:r>
      <w:r w:rsidRPr="002E010A">
        <w:rPr>
          <w:rFonts w:ascii="Times New Roman" w:hAnsi="Times New Roman" w:cs="Times New Roman"/>
        </w:rPr>
        <w:t>appellate litigator and successful veterans pro bono advocate). This was a joint meeting with the</w:t>
      </w:r>
      <w:r w:rsidRPr="002E010A">
        <w:rPr>
          <w:rFonts w:ascii="Times New Roman" w:hAnsi="Times New Roman" w:cs="Times New Roman"/>
        </w:rPr>
        <w:t xml:space="preserve"> </w:t>
      </w:r>
      <w:r w:rsidRPr="002E010A">
        <w:rPr>
          <w:rFonts w:ascii="Times New Roman" w:hAnsi="Times New Roman" w:cs="Times New Roman"/>
        </w:rPr>
        <w:t xml:space="preserve">Federal Circuit Bar Association. </w:t>
      </w:r>
    </w:p>
    <w:p w14:paraId="5305211E" w14:textId="1E1D407A" w:rsidR="002E010A" w:rsidRPr="002E010A" w:rsidRDefault="002E010A" w:rsidP="002E010A">
      <w:pPr>
        <w:jc w:val="both"/>
        <w:rPr>
          <w:rFonts w:ascii="Times New Roman" w:hAnsi="Times New Roman" w:cs="Times New Roman"/>
        </w:rPr>
      </w:pPr>
      <w:r w:rsidRPr="002E010A">
        <w:rPr>
          <w:rFonts w:ascii="Times New Roman" w:hAnsi="Times New Roman" w:cs="Times New Roman"/>
          <w:noProof/>
        </w:rPr>
        <w:drawing>
          <wp:inline distT="0" distB="0" distL="0" distR="0" wp14:anchorId="633F4A1B" wp14:editId="23C40C25">
            <wp:extent cx="2743200" cy="1828800"/>
            <wp:effectExtent l="0" t="0" r="0" b="0"/>
            <wp:docPr id="3" name="Picture 3" descr="A person wearing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vember 2 2018.JPG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5BB55" w14:textId="05C28978" w:rsidR="002E010A" w:rsidRPr="002E010A" w:rsidRDefault="002E010A" w:rsidP="002E010A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E010A">
        <w:rPr>
          <w:rFonts w:ascii="Times New Roman" w:hAnsi="Times New Roman" w:cs="Times New Roman"/>
          <w:sz w:val="20"/>
          <w:szCs w:val="20"/>
        </w:rPr>
        <w:t>(Inn President Judge Raymond Chen introduces the speakers.)</w:t>
      </w:r>
    </w:p>
    <w:p w14:paraId="4AD3FB01" w14:textId="64DE9309" w:rsidR="002E010A" w:rsidRPr="002E010A" w:rsidRDefault="002E010A" w:rsidP="002E010A">
      <w:pPr>
        <w:jc w:val="both"/>
        <w:rPr>
          <w:rFonts w:ascii="Times New Roman" w:hAnsi="Times New Roman" w:cs="Times New Roman"/>
        </w:rPr>
      </w:pPr>
      <w:r w:rsidRPr="002E010A">
        <w:rPr>
          <w:rFonts w:ascii="Times New Roman" w:hAnsi="Times New Roman" w:cs="Times New Roman"/>
        </w:rPr>
        <w:t xml:space="preserve">Inn President Judge Raymond Chen gave brief opening </w:t>
      </w:r>
      <w:proofErr w:type="gramStart"/>
      <w:r w:rsidRPr="002E010A">
        <w:rPr>
          <w:rFonts w:ascii="Times New Roman" w:hAnsi="Times New Roman" w:cs="Times New Roman"/>
        </w:rPr>
        <w:t>remarks, and</w:t>
      </w:r>
      <w:proofErr w:type="gramEnd"/>
      <w:r w:rsidRPr="002E010A">
        <w:rPr>
          <w:rFonts w:ascii="Times New Roman" w:hAnsi="Times New Roman" w:cs="Times New Roman"/>
        </w:rPr>
        <w:t xml:space="preserve"> introduced the panel. </w:t>
      </w:r>
    </w:p>
    <w:p w14:paraId="49BB9AB5" w14:textId="3D2AF4CF" w:rsidR="002E010A" w:rsidRPr="002E010A" w:rsidRDefault="002E010A" w:rsidP="002E010A">
      <w:pPr>
        <w:jc w:val="both"/>
        <w:rPr>
          <w:rFonts w:ascii="Times New Roman" w:hAnsi="Times New Roman" w:cs="Times New Roman"/>
        </w:rPr>
      </w:pPr>
      <w:r w:rsidRPr="002E010A">
        <w:rPr>
          <w:rFonts w:ascii="Times New Roman" w:hAnsi="Times New Roman" w:cs="Times New Roman"/>
          <w:noProof/>
        </w:rPr>
        <w:drawing>
          <wp:inline distT="0" distB="0" distL="0" distR="0" wp14:anchorId="33FE87FC" wp14:editId="2E3E5233">
            <wp:extent cx="2743200" cy="1828800"/>
            <wp:effectExtent l="0" t="0" r="0" b="0"/>
            <wp:docPr id="4" name="Picture 4" descr="A group of people standing in front of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ovember 4 2018.JPG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31AD3" w14:textId="149A04CB" w:rsidR="002E010A" w:rsidRPr="002E010A" w:rsidRDefault="002E010A" w:rsidP="002E010A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E010A">
        <w:rPr>
          <w:rFonts w:ascii="Times New Roman" w:hAnsi="Times New Roman" w:cs="Times New Roman"/>
          <w:sz w:val="20"/>
          <w:szCs w:val="20"/>
        </w:rPr>
        <w:t>(</w:t>
      </w:r>
      <w:r w:rsidRPr="002E010A">
        <w:rPr>
          <w:rFonts w:ascii="Times New Roman" w:hAnsi="Times New Roman" w:cs="Times New Roman"/>
          <w:sz w:val="20"/>
          <w:szCs w:val="20"/>
        </w:rPr>
        <w:t xml:space="preserve">The speakers, from left to right as listed above in </w:t>
      </w:r>
      <w:r w:rsidRPr="002E010A">
        <w:rPr>
          <w:rFonts w:ascii="Times New Roman" w:hAnsi="Times New Roman" w:cs="Times New Roman"/>
          <w:b/>
          <w:bCs/>
          <w:sz w:val="20"/>
          <w:szCs w:val="20"/>
        </w:rPr>
        <w:t>bold</w:t>
      </w:r>
      <w:r w:rsidRPr="002E010A">
        <w:rPr>
          <w:rFonts w:ascii="Times New Roman" w:hAnsi="Times New Roman" w:cs="Times New Roman"/>
          <w:sz w:val="20"/>
          <w:szCs w:val="20"/>
        </w:rPr>
        <w:t>)</w:t>
      </w:r>
    </w:p>
    <w:p w14:paraId="0BD06C17" w14:textId="071925A5" w:rsidR="002E010A" w:rsidRPr="002E010A" w:rsidRDefault="002E010A" w:rsidP="002E010A">
      <w:pPr>
        <w:jc w:val="both"/>
        <w:rPr>
          <w:rFonts w:ascii="Times New Roman" w:hAnsi="Times New Roman" w:cs="Times New Roman"/>
        </w:rPr>
      </w:pPr>
      <w:r w:rsidRPr="002E010A">
        <w:rPr>
          <w:rFonts w:ascii="Times New Roman" w:hAnsi="Times New Roman" w:cs="Times New Roman"/>
        </w:rPr>
        <w:t>There was helpful</w:t>
      </w:r>
      <w:bookmarkStart w:id="0" w:name="_GoBack"/>
      <w:bookmarkEnd w:id="0"/>
      <w:r w:rsidRPr="002E010A">
        <w:rPr>
          <w:rFonts w:ascii="Times New Roman" w:hAnsi="Times New Roman" w:cs="Times New Roman"/>
        </w:rPr>
        <w:t xml:space="preserve"> information provided about how to participate in pro</w:t>
      </w:r>
      <w:r w:rsidRPr="002E010A">
        <w:rPr>
          <w:rFonts w:ascii="Times New Roman" w:hAnsi="Times New Roman" w:cs="Times New Roman"/>
        </w:rPr>
        <w:t xml:space="preserve"> </w:t>
      </w:r>
      <w:r w:rsidRPr="002E010A">
        <w:rPr>
          <w:rFonts w:ascii="Times New Roman" w:hAnsi="Times New Roman" w:cs="Times New Roman"/>
        </w:rPr>
        <w:t xml:space="preserve">bono programs of </w:t>
      </w:r>
      <w:proofErr w:type="gramStart"/>
      <w:r w:rsidRPr="002E010A">
        <w:rPr>
          <w:rFonts w:ascii="Times New Roman" w:hAnsi="Times New Roman" w:cs="Times New Roman"/>
        </w:rPr>
        <w:t>different types</w:t>
      </w:r>
      <w:proofErr w:type="gramEnd"/>
      <w:r w:rsidRPr="002E010A">
        <w:rPr>
          <w:rFonts w:ascii="Times New Roman" w:hAnsi="Times New Roman" w:cs="Times New Roman"/>
        </w:rPr>
        <w:t xml:space="preserve"> through the Federal Circuit Bar Association. The panelists shared their</w:t>
      </w:r>
      <w:r w:rsidRPr="002E010A">
        <w:rPr>
          <w:rFonts w:ascii="Times New Roman" w:hAnsi="Times New Roman" w:cs="Times New Roman"/>
        </w:rPr>
        <w:t xml:space="preserve"> </w:t>
      </w:r>
      <w:r w:rsidRPr="002E010A">
        <w:rPr>
          <w:rFonts w:ascii="Times New Roman" w:hAnsi="Times New Roman" w:cs="Times New Roman"/>
        </w:rPr>
        <w:t>experiences on the demands and rewards involved</w:t>
      </w:r>
      <w:r w:rsidRPr="002E010A">
        <w:rPr>
          <w:rFonts w:ascii="Times New Roman" w:hAnsi="Times New Roman" w:cs="Times New Roman"/>
        </w:rPr>
        <w:t xml:space="preserve">. </w:t>
      </w:r>
    </w:p>
    <w:p w14:paraId="3D453490" w14:textId="6B2BB4DE" w:rsidR="002E010A" w:rsidRPr="002E010A" w:rsidRDefault="002E010A" w:rsidP="002E010A">
      <w:pPr>
        <w:jc w:val="both"/>
        <w:rPr>
          <w:rFonts w:ascii="Times New Roman" w:hAnsi="Times New Roman" w:cs="Times New Roman"/>
        </w:rPr>
      </w:pPr>
      <w:r w:rsidRPr="002E010A">
        <w:rPr>
          <w:rFonts w:ascii="Times New Roman" w:hAnsi="Times New Roman" w:cs="Times New Roman"/>
        </w:rPr>
        <w:t xml:space="preserve">The pre- and post-meeting reception was held in the Dolly </w:t>
      </w:r>
      <w:proofErr w:type="gramStart"/>
      <w:r w:rsidRPr="002E010A">
        <w:rPr>
          <w:rFonts w:ascii="Times New Roman" w:hAnsi="Times New Roman" w:cs="Times New Roman"/>
        </w:rPr>
        <w:t>Madison House, and</w:t>
      </w:r>
      <w:proofErr w:type="gramEnd"/>
      <w:r w:rsidRPr="002E010A">
        <w:rPr>
          <w:rFonts w:ascii="Times New Roman" w:hAnsi="Times New Roman" w:cs="Times New Roman"/>
        </w:rPr>
        <w:t xml:space="preserve"> was well-attended.</w:t>
      </w:r>
      <w:r>
        <w:rPr>
          <w:rFonts w:ascii="Times New Roman" w:hAnsi="Times New Roman" w:cs="Times New Roman"/>
        </w:rPr>
        <w:t xml:space="preserve"> </w:t>
      </w:r>
      <w:r w:rsidRPr="002E010A">
        <w:rPr>
          <w:rFonts w:ascii="Times New Roman" w:hAnsi="Times New Roman" w:cs="Times New Roman"/>
        </w:rPr>
        <w:t xml:space="preserve">If there are any questions or concerns, please feel free to reach out to Kiley White at </w:t>
      </w:r>
      <w:hyperlink r:id="rId9" w:history="1">
        <w:r w:rsidRPr="002E010A">
          <w:rPr>
            <w:rStyle w:val="Hyperlink"/>
            <w:rFonts w:ascii="Times New Roman" w:hAnsi="Times New Roman" w:cs="Times New Roman"/>
          </w:rPr>
          <w:t>whitek@cafc.uscourts.gov</w:t>
        </w:r>
      </w:hyperlink>
      <w:r w:rsidRPr="002E010A">
        <w:rPr>
          <w:rFonts w:ascii="Times New Roman" w:hAnsi="Times New Roman" w:cs="Times New Roman"/>
        </w:rPr>
        <w:t xml:space="preserve">. </w:t>
      </w:r>
    </w:p>
    <w:p w14:paraId="70D2E13B" w14:textId="795FA234" w:rsidR="002E010A" w:rsidRPr="002E010A" w:rsidRDefault="002E010A" w:rsidP="002E010A">
      <w:pPr>
        <w:jc w:val="both"/>
        <w:rPr>
          <w:rFonts w:ascii="Times New Roman" w:hAnsi="Times New Roman" w:cs="Times New Roman"/>
        </w:rPr>
      </w:pPr>
    </w:p>
    <w:sectPr w:rsidR="002E010A" w:rsidRPr="002E010A" w:rsidSect="008E7F20">
      <w:headerReference w:type="default" r:id="rId10"/>
      <w:type w:val="continuous"/>
      <w:pgSz w:w="12240" w:h="15840"/>
      <w:pgMar w:top="1008" w:right="1440" w:bottom="1008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6DED22" w14:textId="77777777" w:rsidR="00B41F56" w:rsidRDefault="00B41F56" w:rsidP="00430320">
      <w:pPr>
        <w:spacing w:after="0" w:line="240" w:lineRule="auto"/>
      </w:pPr>
      <w:r>
        <w:separator/>
      </w:r>
    </w:p>
  </w:endnote>
  <w:endnote w:type="continuationSeparator" w:id="0">
    <w:p w14:paraId="3DB3CC2B" w14:textId="77777777" w:rsidR="00B41F56" w:rsidRDefault="00B41F56" w:rsidP="00430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A75B50" w14:textId="77777777" w:rsidR="00B41F56" w:rsidRDefault="00B41F56" w:rsidP="00430320">
      <w:pPr>
        <w:spacing w:after="0" w:line="240" w:lineRule="auto"/>
      </w:pPr>
      <w:r>
        <w:separator/>
      </w:r>
    </w:p>
  </w:footnote>
  <w:footnote w:type="continuationSeparator" w:id="0">
    <w:p w14:paraId="59E17A4F" w14:textId="77777777" w:rsidR="00B41F56" w:rsidRDefault="00B41F56" w:rsidP="004303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3561A5" w14:textId="77777777" w:rsidR="007F261D" w:rsidRDefault="007F261D" w:rsidP="00510277">
    <w:pPr>
      <w:spacing w:line="240" w:lineRule="auto"/>
      <w:jc w:val="center"/>
      <w:rPr>
        <w:rFonts w:ascii="Times New Roman" w:hAnsi="Times New Roman" w:cs="Times New Roman"/>
        <w:smallCaps/>
        <w:sz w:val="32"/>
        <w:szCs w:val="32"/>
      </w:rPr>
    </w:pPr>
    <w:r w:rsidRPr="001E5A49">
      <w:rPr>
        <w:rFonts w:ascii="Times New Roman" w:hAnsi="Times New Roman" w:cs="Times New Roman"/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 wp14:anchorId="0C962976" wp14:editId="77C14671">
          <wp:simplePos x="0" y="0"/>
          <wp:positionH relativeFrom="column">
            <wp:posOffset>342900</wp:posOffset>
          </wp:positionH>
          <wp:positionV relativeFrom="paragraph">
            <wp:posOffset>-114300</wp:posOffset>
          </wp:positionV>
          <wp:extent cx="804799" cy="800100"/>
          <wp:effectExtent l="0" t="0" r="8255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Picture 3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799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E5A49">
      <w:rPr>
        <w:rFonts w:ascii="Times New Roman" w:hAnsi="Times New Roman" w:cs="Times New Roman"/>
        <w:smallCaps/>
        <w:sz w:val="32"/>
        <w:szCs w:val="32"/>
      </w:rPr>
      <w:tab/>
      <w:t>The Giles S. Rich American Inn of Court</w:t>
    </w:r>
  </w:p>
  <w:p w14:paraId="33EFE011" w14:textId="7CA98F58" w:rsidR="007F261D" w:rsidRPr="00361E46" w:rsidRDefault="007F261D" w:rsidP="00510277">
    <w:pPr>
      <w:spacing w:line="240" w:lineRule="auto"/>
      <w:jc w:val="center"/>
      <w:rPr>
        <w:rFonts w:ascii="Times New Roman" w:hAnsi="Times New Roman" w:cs="Times New Roman"/>
        <w:b/>
        <w:smallCaps/>
        <w:sz w:val="16"/>
        <w:szCs w:val="16"/>
      </w:rPr>
    </w:pPr>
    <w:r w:rsidRPr="001E5A49">
      <w:rPr>
        <w:rFonts w:ascii="Times New Roman" w:hAnsi="Times New Roman" w:cs="Times New Roman"/>
        <w:b/>
        <w:smallCaps/>
        <w:sz w:val="32"/>
        <w:szCs w:val="32"/>
      </w:rPr>
      <w:t xml:space="preserve">     </w:t>
    </w:r>
    <w:r>
      <w:rPr>
        <w:rFonts w:ascii="Times New Roman" w:hAnsi="Times New Roman" w:cs="Times New Roman"/>
        <w:b/>
        <w:smallCaps/>
        <w:sz w:val="32"/>
        <w:szCs w:val="32"/>
      </w:rPr>
      <w:t xml:space="preserve">   </w:t>
    </w:r>
    <w:r w:rsidR="002E010A">
      <w:rPr>
        <w:rFonts w:ascii="Times New Roman" w:hAnsi="Times New Roman" w:cs="Times New Roman"/>
        <w:b/>
        <w:smallCaps/>
        <w:sz w:val="32"/>
        <w:szCs w:val="32"/>
      </w:rPr>
      <w:t>November</w:t>
    </w:r>
    <w:r w:rsidR="00146FFF">
      <w:rPr>
        <w:rFonts w:ascii="Times New Roman" w:hAnsi="Times New Roman" w:cs="Times New Roman"/>
        <w:b/>
        <w:smallCaps/>
        <w:sz w:val="32"/>
        <w:szCs w:val="32"/>
      </w:rPr>
      <w:t xml:space="preserve"> 201</w:t>
    </w:r>
    <w:r w:rsidR="00B45931">
      <w:rPr>
        <w:rFonts w:ascii="Times New Roman" w:hAnsi="Times New Roman" w:cs="Times New Roman"/>
        <w:b/>
        <w:smallCaps/>
        <w:sz w:val="32"/>
        <w:szCs w:val="32"/>
      </w:rPr>
      <w:t>8</w:t>
    </w:r>
    <w:r>
      <w:rPr>
        <w:rFonts w:ascii="Times New Roman" w:hAnsi="Times New Roman" w:cs="Times New Roman"/>
        <w:b/>
        <w:smallCaps/>
        <w:sz w:val="32"/>
        <w:szCs w:val="32"/>
      </w:rPr>
      <w:t xml:space="preserve"> Meeting Recap</w:t>
    </w:r>
  </w:p>
  <w:p w14:paraId="1473C006" w14:textId="77777777" w:rsidR="007F261D" w:rsidRDefault="007F261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52B"/>
    <w:rsid w:val="00146FFF"/>
    <w:rsid w:val="00163DB9"/>
    <w:rsid w:val="001E5A49"/>
    <w:rsid w:val="002E010A"/>
    <w:rsid w:val="00341562"/>
    <w:rsid w:val="00361E46"/>
    <w:rsid w:val="00371B07"/>
    <w:rsid w:val="00430320"/>
    <w:rsid w:val="00495A4F"/>
    <w:rsid w:val="00510277"/>
    <w:rsid w:val="005D0D09"/>
    <w:rsid w:val="00604EE6"/>
    <w:rsid w:val="00634F81"/>
    <w:rsid w:val="006A5168"/>
    <w:rsid w:val="007677AA"/>
    <w:rsid w:val="007D0314"/>
    <w:rsid w:val="007F261D"/>
    <w:rsid w:val="008019E5"/>
    <w:rsid w:val="00880F3A"/>
    <w:rsid w:val="008A1A01"/>
    <w:rsid w:val="008A2357"/>
    <w:rsid w:val="008E7F20"/>
    <w:rsid w:val="00946EFB"/>
    <w:rsid w:val="009A27C6"/>
    <w:rsid w:val="009C652B"/>
    <w:rsid w:val="00A07513"/>
    <w:rsid w:val="00A24DA5"/>
    <w:rsid w:val="00A61C8C"/>
    <w:rsid w:val="00AB15DA"/>
    <w:rsid w:val="00B20E6D"/>
    <w:rsid w:val="00B41F56"/>
    <w:rsid w:val="00B45931"/>
    <w:rsid w:val="00C61DAA"/>
    <w:rsid w:val="00C71C0C"/>
    <w:rsid w:val="00CA3CBA"/>
    <w:rsid w:val="00DB51BC"/>
    <w:rsid w:val="00EA71D7"/>
    <w:rsid w:val="00ED16C1"/>
    <w:rsid w:val="00EE424F"/>
    <w:rsid w:val="00F40FA6"/>
    <w:rsid w:val="00F83378"/>
    <w:rsid w:val="00FC5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4D1F1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C652B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autoRedefine/>
    <w:uiPriority w:val="99"/>
    <w:unhideWhenUsed/>
    <w:qFormat/>
    <w:rsid w:val="00C71C0C"/>
    <w:pPr>
      <w:spacing w:after="0" w:line="240" w:lineRule="auto"/>
    </w:pPr>
    <w:rPr>
      <w:rFonts w:ascii="Times New Roman" w:eastAsiaTheme="minorEastAsia" w:hAnsi="Times New Roman"/>
      <w:sz w:val="20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71C0C"/>
    <w:rPr>
      <w:rFonts w:ascii="Times New Roman" w:hAnsi="Times New Roman"/>
      <w:sz w:val="20"/>
    </w:rPr>
  </w:style>
  <w:style w:type="character" w:styleId="FootnoteReference">
    <w:name w:val="footnote reference"/>
    <w:basedOn w:val="DefaultParagraphFont"/>
    <w:uiPriority w:val="99"/>
    <w:unhideWhenUsed/>
    <w:rsid w:val="00430320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102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0277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102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0277"/>
    <w:rPr>
      <w:rFonts w:eastAsiaTheme="minorHAns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F20"/>
    <w:rPr>
      <w:rFonts w:ascii="Tahoma" w:eastAsiaTheme="minorHAnsi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8E7F2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46FF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146FF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A2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A2357"/>
    <w:rPr>
      <w:b/>
      <w:bCs/>
    </w:rPr>
  </w:style>
  <w:style w:type="character" w:customStyle="1" w:styleId="il">
    <w:name w:val="il"/>
    <w:basedOn w:val="DefaultParagraphFont"/>
    <w:rsid w:val="008A2357"/>
  </w:style>
  <w:style w:type="character" w:styleId="Emphasis">
    <w:name w:val="Emphasis"/>
    <w:basedOn w:val="DefaultParagraphFont"/>
    <w:uiPriority w:val="20"/>
    <w:qFormat/>
    <w:rsid w:val="008A235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81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whitek@cafc.uscourts.go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Small Business Administration</Company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Kane</dc:creator>
  <cp:lastModifiedBy>Jon Stroud</cp:lastModifiedBy>
  <cp:revision>3</cp:revision>
  <cp:lastPrinted>2019-06-24T05:00:00Z</cp:lastPrinted>
  <dcterms:created xsi:type="dcterms:W3CDTF">2019-06-24T05:00:00Z</dcterms:created>
  <dcterms:modified xsi:type="dcterms:W3CDTF">2019-06-24T05:00:00Z</dcterms:modified>
</cp:coreProperties>
</file>