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001AC" w14:textId="77777777" w:rsidR="003A556F" w:rsidRDefault="009C652B" w:rsidP="003A556F">
      <w:pPr>
        <w:spacing w:line="240" w:lineRule="auto"/>
        <w:jc w:val="both"/>
        <w:rPr>
          <w:rFonts w:ascii="Times New Roman" w:hAnsi="Times New Roman" w:cs="Times New Roman"/>
          <w:sz w:val="20"/>
          <w:szCs w:val="20"/>
        </w:rPr>
      </w:pPr>
      <w:r w:rsidRPr="008E7F20">
        <w:rPr>
          <w:rFonts w:ascii="Times New Roman" w:hAnsi="Times New Roman" w:cs="Times New Roman"/>
          <w:sz w:val="20"/>
          <w:szCs w:val="20"/>
        </w:rPr>
        <w:t xml:space="preserve">On </w:t>
      </w:r>
      <w:r w:rsidR="003A556F">
        <w:rPr>
          <w:rFonts w:ascii="Times New Roman" w:hAnsi="Times New Roman" w:cs="Times New Roman"/>
          <w:sz w:val="20"/>
          <w:szCs w:val="20"/>
        </w:rPr>
        <w:t>Tuesday, March</w:t>
      </w:r>
      <w:r w:rsidRPr="008E7F20">
        <w:rPr>
          <w:rFonts w:ascii="Times New Roman" w:hAnsi="Times New Roman" w:cs="Times New Roman"/>
          <w:sz w:val="20"/>
          <w:szCs w:val="20"/>
        </w:rPr>
        <w:t xml:space="preserve"> 1</w:t>
      </w:r>
      <w:r w:rsidR="003A556F">
        <w:rPr>
          <w:rFonts w:ascii="Times New Roman" w:hAnsi="Times New Roman" w:cs="Times New Roman"/>
          <w:sz w:val="20"/>
          <w:szCs w:val="20"/>
        </w:rPr>
        <w:t>9</w:t>
      </w:r>
      <w:r w:rsidRPr="008E7F20">
        <w:rPr>
          <w:rFonts w:ascii="Times New Roman" w:hAnsi="Times New Roman" w:cs="Times New Roman"/>
          <w:sz w:val="20"/>
          <w:szCs w:val="20"/>
        </w:rPr>
        <w:t>, 201</w:t>
      </w:r>
      <w:r w:rsidR="00146FFF">
        <w:rPr>
          <w:rFonts w:ascii="Times New Roman" w:hAnsi="Times New Roman" w:cs="Times New Roman"/>
          <w:sz w:val="20"/>
          <w:szCs w:val="20"/>
        </w:rPr>
        <w:t>9</w:t>
      </w:r>
      <w:r w:rsidRPr="008E7F20">
        <w:rPr>
          <w:rFonts w:ascii="Times New Roman" w:hAnsi="Times New Roman" w:cs="Times New Roman"/>
          <w:sz w:val="20"/>
          <w:szCs w:val="20"/>
        </w:rPr>
        <w:t xml:space="preserve">, the Giles S. Rich American Inn of Court </w:t>
      </w:r>
      <w:r w:rsidR="003A556F">
        <w:rPr>
          <w:rFonts w:ascii="Times New Roman" w:hAnsi="Times New Roman" w:cs="Times New Roman"/>
          <w:sz w:val="20"/>
          <w:szCs w:val="20"/>
        </w:rPr>
        <w:t>held its second-to-last</w:t>
      </w:r>
      <w:r w:rsidRPr="008E7F20">
        <w:rPr>
          <w:rFonts w:ascii="Times New Roman" w:hAnsi="Times New Roman" w:cs="Times New Roman"/>
          <w:sz w:val="20"/>
          <w:szCs w:val="20"/>
        </w:rPr>
        <w:t xml:space="preserve"> program</w:t>
      </w:r>
      <w:r w:rsidR="00146FFF">
        <w:rPr>
          <w:rFonts w:ascii="Times New Roman" w:hAnsi="Times New Roman" w:cs="Times New Roman"/>
          <w:sz w:val="20"/>
          <w:szCs w:val="20"/>
        </w:rPr>
        <w:t xml:space="preserve"> </w:t>
      </w:r>
      <w:r w:rsidR="003A556F">
        <w:rPr>
          <w:rFonts w:ascii="Times New Roman" w:hAnsi="Times New Roman" w:cs="Times New Roman"/>
          <w:sz w:val="20"/>
          <w:szCs w:val="20"/>
        </w:rPr>
        <w:t>of the 2018-2019 term</w:t>
      </w:r>
      <w:r w:rsidR="00146FFF">
        <w:rPr>
          <w:rFonts w:ascii="Times New Roman" w:hAnsi="Times New Roman" w:cs="Times New Roman"/>
          <w:sz w:val="20"/>
          <w:szCs w:val="20"/>
        </w:rPr>
        <w:t xml:space="preserve">.  </w:t>
      </w:r>
      <w:r w:rsidR="00880F3A" w:rsidRPr="008E7F20">
        <w:rPr>
          <w:rFonts w:ascii="Times New Roman" w:hAnsi="Times New Roman" w:cs="Times New Roman"/>
          <w:sz w:val="20"/>
          <w:szCs w:val="20"/>
        </w:rPr>
        <w:t xml:space="preserve">The program, </w:t>
      </w:r>
      <w:r w:rsidR="003A556F">
        <w:rPr>
          <w:rFonts w:ascii="Times New Roman" w:hAnsi="Times New Roman" w:cs="Times New Roman"/>
          <w:i/>
          <w:iCs/>
          <w:sz w:val="20"/>
          <w:szCs w:val="20"/>
        </w:rPr>
        <w:t xml:space="preserve">Advanced PTAB Practice, </w:t>
      </w:r>
      <w:r w:rsidR="003A556F">
        <w:rPr>
          <w:rFonts w:ascii="Times New Roman" w:hAnsi="Times New Roman" w:cs="Times New Roman"/>
          <w:sz w:val="20"/>
          <w:szCs w:val="20"/>
        </w:rPr>
        <w:t xml:space="preserve">focused on emerging trends in PTAB practice that impact strategic decisions for stakeholders.  </w:t>
      </w:r>
    </w:p>
    <w:p w14:paraId="67432E32" w14:textId="761D2927" w:rsidR="003A556F" w:rsidRDefault="003A556F" w:rsidP="003A556F">
      <w:pPr>
        <w:spacing w:line="240" w:lineRule="auto"/>
        <w:jc w:val="both"/>
        <w:rPr>
          <w:rFonts w:ascii="Times New Roman" w:hAnsi="Times New Roman" w:cs="Times New Roman"/>
          <w:sz w:val="20"/>
          <w:szCs w:val="20"/>
        </w:rPr>
      </w:pPr>
      <w:r w:rsidRPr="008E7F20">
        <w:rPr>
          <w:rFonts w:ascii="Times New Roman" w:hAnsi="Times New Roman" w:cs="Times New Roman"/>
          <w:b/>
          <w:sz w:val="20"/>
          <w:szCs w:val="20"/>
        </w:rPr>
        <w:t xml:space="preserve">The Honorable </w:t>
      </w:r>
      <w:r>
        <w:rPr>
          <w:rFonts w:ascii="Times New Roman" w:hAnsi="Times New Roman" w:cs="Times New Roman"/>
          <w:b/>
          <w:sz w:val="20"/>
          <w:szCs w:val="20"/>
        </w:rPr>
        <w:t>Raymond Chen</w:t>
      </w:r>
      <w:r w:rsidRPr="008E7F20">
        <w:rPr>
          <w:rFonts w:ascii="Times New Roman" w:hAnsi="Times New Roman" w:cs="Times New Roman"/>
          <w:sz w:val="20"/>
          <w:szCs w:val="20"/>
        </w:rPr>
        <w:t xml:space="preserve"> of the U.S. Court of Appeals for the Federal Circuit</w:t>
      </w:r>
      <w:r>
        <w:rPr>
          <w:rFonts w:ascii="Times New Roman" w:hAnsi="Times New Roman" w:cs="Times New Roman"/>
          <w:sz w:val="20"/>
          <w:szCs w:val="20"/>
        </w:rPr>
        <w:t xml:space="preserve"> </w:t>
      </w:r>
      <w:r w:rsidRPr="008E7F20">
        <w:rPr>
          <w:rFonts w:ascii="Times New Roman" w:hAnsi="Times New Roman" w:cs="Times New Roman"/>
          <w:sz w:val="20"/>
          <w:szCs w:val="20"/>
        </w:rPr>
        <w:t>opened the evening’s program with brief remarks introducing the audience to the topic</w:t>
      </w:r>
      <w:r>
        <w:rPr>
          <w:rFonts w:ascii="Times New Roman" w:hAnsi="Times New Roman" w:cs="Times New Roman"/>
          <w:sz w:val="20"/>
          <w:szCs w:val="20"/>
        </w:rPr>
        <w:t xml:space="preserve"> and moderated the discussion</w:t>
      </w:r>
      <w:r w:rsidRPr="008E7F20">
        <w:rPr>
          <w:rFonts w:ascii="Times New Roman" w:hAnsi="Times New Roman" w:cs="Times New Roman"/>
          <w:sz w:val="20"/>
          <w:szCs w:val="20"/>
        </w:rPr>
        <w:t xml:space="preserve">.  </w:t>
      </w:r>
    </w:p>
    <w:p w14:paraId="57DBF8B2" w14:textId="03762CB7" w:rsidR="003A556F" w:rsidRDefault="003A556F" w:rsidP="00146FFF">
      <w:pPr>
        <w:spacing w:line="24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79E1536" wp14:editId="28D63D3E">
            <wp:extent cx="4114800" cy="2743200"/>
            <wp:effectExtent l="0" t="0" r="0" b="0"/>
            <wp:docPr id="7" name="Picture 7" descr="A picture containing indoor, wall,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ch3.JPG"/>
                    <pic:cNvPicPr/>
                  </pic:nvPicPr>
                  <pic:blipFill>
                    <a:blip r:embed="rId6">
                      <a:extLst>
                        <a:ext uri="{28A0092B-C50C-407E-A947-70E740481C1C}">
                          <a14:useLocalDpi xmlns:a14="http://schemas.microsoft.com/office/drawing/2010/main"/>
                        </a:ext>
                      </a:extLst>
                    </a:blip>
                    <a:stretch>
                      <a:fillRect/>
                    </a:stretch>
                  </pic:blipFill>
                  <pic:spPr>
                    <a:xfrm rot="5400000">
                      <a:off x="0" y="0"/>
                      <a:ext cx="4114800" cy="2743200"/>
                    </a:xfrm>
                    <a:prstGeom prst="rect">
                      <a:avLst/>
                    </a:prstGeom>
                  </pic:spPr>
                </pic:pic>
              </a:graphicData>
            </a:graphic>
          </wp:inline>
        </w:drawing>
      </w:r>
    </w:p>
    <w:p w14:paraId="53F630FE" w14:textId="32C9236A" w:rsidR="0054107E" w:rsidRPr="0054107E" w:rsidRDefault="0054107E" w:rsidP="0054107E">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sidR="008C04D5">
        <w:rPr>
          <w:rFonts w:ascii="Times New Roman" w:hAnsi="Times New Roman" w:cs="Times New Roman"/>
          <w:sz w:val="16"/>
          <w:szCs w:val="16"/>
        </w:rPr>
        <w:t>Inn President Judge Raymond Chen)</w:t>
      </w:r>
      <w:bookmarkStart w:id="0" w:name="_GoBack"/>
      <w:bookmarkEnd w:id="0"/>
      <w:r w:rsidR="008C04D5">
        <w:rPr>
          <w:rFonts w:ascii="Times New Roman" w:hAnsi="Times New Roman" w:cs="Times New Roman"/>
          <w:sz w:val="16"/>
          <w:szCs w:val="16"/>
        </w:rPr>
        <w:t xml:space="preserve"> </w:t>
      </w:r>
    </w:p>
    <w:p w14:paraId="3D5E031F" w14:textId="089E8A6C" w:rsidR="003A556F" w:rsidRPr="003A556F" w:rsidRDefault="003A556F" w:rsidP="003A556F">
      <w:pPr>
        <w:shd w:val="clear" w:color="auto" w:fill="FFFFFF"/>
        <w:spacing w:before="100" w:beforeAutospacing="1" w:after="100" w:afterAutospacing="1" w:line="240" w:lineRule="auto"/>
        <w:jc w:val="both"/>
        <w:rPr>
          <w:rFonts w:ascii="Times New Roman" w:eastAsia="Times New Roman" w:hAnsi="Times New Roman" w:cs="Times New Roman"/>
          <w:b/>
          <w:bCs/>
          <w:color w:val="222222"/>
          <w:sz w:val="20"/>
          <w:szCs w:val="20"/>
        </w:rPr>
      </w:pPr>
      <w:r>
        <w:rPr>
          <w:rFonts w:ascii="Times New Roman" w:eastAsia="Times New Roman" w:hAnsi="Times New Roman" w:cs="Times New Roman"/>
          <w:color w:val="222222"/>
          <w:sz w:val="20"/>
          <w:szCs w:val="20"/>
        </w:rPr>
        <w:t>The</w:t>
      </w:r>
      <w:r w:rsidRPr="003A556F">
        <w:rPr>
          <w:rFonts w:ascii="Times New Roman" w:eastAsia="Times New Roman" w:hAnsi="Times New Roman" w:cs="Times New Roman"/>
          <w:color w:val="222222"/>
          <w:sz w:val="20"/>
          <w:szCs w:val="20"/>
        </w:rPr>
        <w:t xml:space="preserve"> outstanding panel </w:t>
      </w:r>
      <w:r>
        <w:rPr>
          <w:rFonts w:ascii="Times New Roman" w:eastAsia="Times New Roman" w:hAnsi="Times New Roman" w:cs="Times New Roman"/>
          <w:color w:val="222222"/>
          <w:sz w:val="20"/>
          <w:szCs w:val="20"/>
        </w:rPr>
        <w:t>consisted</w:t>
      </w:r>
      <w:r w:rsidRPr="003A556F">
        <w:rPr>
          <w:rFonts w:ascii="Times New Roman" w:eastAsia="Times New Roman" w:hAnsi="Times New Roman" w:cs="Times New Roman"/>
          <w:color w:val="222222"/>
          <w:sz w:val="20"/>
          <w:szCs w:val="20"/>
        </w:rPr>
        <w:t xml:space="preserve"> of members from all areas of PTAB practice</w:t>
      </w:r>
      <w:r>
        <w:rPr>
          <w:rFonts w:ascii="Times New Roman" w:eastAsia="Times New Roman" w:hAnsi="Times New Roman" w:cs="Times New Roman"/>
          <w:color w:val="222222"/>
          <w:sz w:val="20"/>
          <w:szCs w:val="20"/>
        </w:rPr>
        <w:t xml:space="preserve">.  Moderated by </w:t>
      </w:r>
      <w:r w:rsidRPr="003A556F">
        <w:rPr>
          <w:rFonts w:ascii="Times New Roman" w:eastAsia="Times New Roman" w:hAnsi="Times New Roman" w:cs="Times New Roman"/>
          <w:b/>
          <w:bCs/>
          <w:color w:val="222222"/>
          <w:sz w:val="20"/>
          <w:szCs w:val="20"/>
        </w:rPr>
        <w:t xml:space="preserve">Adam </w:t>
      </w:r>
      <w:proofErr w:type="spellStart"/>
      <w:r w:rsidRPr="003A556F">
        <w:rPr>
          <w:rFonts w:ascii="Times New Roman" w:eastAsia="Times New Roman" w:hAnsi="Times New Roman" w:cs="Times New Roman"/>
          <w:b/>
          <w:bCs/>
          <w:color w:val="222222"/>
          <w:sz w:val="20"/>
          <w:szCs w:val="20"/>
        </w:rPr>
        <w:t>Shartzer</w:t>
      </w:r>
      <w:proofErr w:type="spellEnd"/>
      <w:r>
        <w:rPr>
          <w:rFonts w:ascii="Times New Roman" w:eastAsia="Times New Roman" w:hAnsi="Times New Roman" w:cs="Times New Roman"/>
          <w:color w:val="222222"/>
          <w:sz w:val="20"/>
          <w:szCs w:val="20"/>
        </w:rPr>
        <w:t xml:space="preserve"> of Fish &amp; Richardson, the panel consisted of </w:t>
      </w:r>
      <w:r w:rsidRPr="003A556F">
        <w:rPr>
          <w:rFonts w:ascii="Times New Roman" w:eastAsia="Times New Roman" w:hAnsi="Times New Roman" w:cs="Times New Roman"/>
          <w:color w:val="222222"/>
          <w:sz w:val="20"/>
          <w:szCs w:val="20"/>
        </w:rPr>
        <w:t xml:space="preserve"> </w:t>
      </w:r>
      <w:r w:rsidRPr="003A556F">
        <w:rPr>
          <w:rFonts w:ascii="Times New Roman" w:eastAsia="Times New Roman" w:hAnsi="Times New Roman" w:cs="Times New Roman"/>
          <w:b/>
          <w:bCs/>
          <w:color w:val="222222"/>
          <w:sz w:val="20"/>
          <w:szCs w:val="20"/>
        </w:rPr>
        <w:t xml:space="preserve">Deputy Chief </w:t>
      </w:r>
      <w:r>
        <w:rPr>
          <w:rFonts w:ascii="Times New Roman" w:eastAsia="Times New Roman" w:hAnsi="Times New Roman" w:cs="Times New Roman"/>
          <w:b/>
          <w:bCs/>
          <w:color w:val="222222"/>
          <w:sz w:val="20"/>
          <w:szCs w:val="20"/>
        </w:rPr>
        <w:t xml:space="preserve">Administrative Patent </w:t>
      </w:r>
      <w:r w:rsidRPr="003A556F">
        <w:rPr>
          <w:rFonts w:ascii="Times New Roman" w:eastAsia="Times New Roman" w:hAnsi="Times New Roman" w:cs="Times New Roman"/>
          <w:b/>
          <w:bCs/>
          <w:color w:val="222222"/>
          <w:sz w:val="20"/>
          <w:szCs w:val="20"/>
        </w:rPr>
        <w:t>Judge Jacqueline Bonilla</w:t>
      </w:r>
      <w:r w:rsidRPr="003A556F">
        <w:rPr>
          <w:rFonts w:ascii="Times New Roman" w:eastAsia="Times New Roman" w:hAnsi="Times New Roman" w:cs="Times New Roman"/>
          <w:color w:val="222222"/>
          <w:sz w:val="20"/>
          <w:szCs w:val="20"/>
        </w:rPr>
        <w:t> </w:t>
      </w:r>
      <w:r>
        <w:rPr>
          <w:rFonts w:ascii="Times New Roman" w:eastAsia="Times New Roman" w:hAnsi="Times New Roman" w:cs="Times New Roman"/>
          <w:color w:val="222222"/>
          <w:sz w:val="20"/>
          <w:szCs w:val="20"/>
        </w:rPr>
        <w:t xml:space="preserve">of the </w:t>
      </w:r>
      <w:r w:rsidRPr="003A556F">
        <w:rPr>
          <w:rFonts w:ascii="Times New Roman" w:eastAsia="Times New Roman" w:hAnsi="Times New Roman" w:cs="Times New Roman"/>
          <w:color w:val="222222"/>
          <w:sz w:val="20"/>
          <w:szCs w:val="20"/>
        </w:rPr>
        <w:t>PTAB; </w:t>
      </w:r>
      <w:r w:rsidR="0083371E" w:rsidRPr="0083371E">
        <w:rPr>
          <w:rFonts w:ascii="Times New Roman" w:eastAsia="Times New Roman" w:hAnsi="Times New Roman" w:cs="Times New Roman"/>
          <w:b/>
          <w:bCs/>
          <w:color w:val="222222"/>
          <w:sz w:val="20"/>
          <w:szCs w:val="20"/>
        </w:rPr>
        <w:t>Administrative Patent Judge</w:t>
      </w:r>
      <w:r>
        <w:rPr>
          <w:rFonts w:ascii="Times New Roman" w:eastAsia="Times New Roman" w:hAnsi="Times New Roman" w:cs="Times New Roman"/>
          <w:color w:val="222222"/>
          <w:sz w:val="20"/>
          <w:szCs w:val="20"/>
        </w:rPr>
        <w:t xml:space="preserve"> </w:t>
      </w:r>
      <w:r w:rsidR="0083371E">
        <w:rPr>
          <w:rFonts w:ascii="Times New Roman" w:eastAsia="Times New Roman" w:hAnsi="Times New Roman" w:cs="Times New Roman"/>
          <w:color w:val="222222"/>
          <w:sz w:val="20"/>
          <w:szCs w:val="20"/>
        </w:rPr>
        <w:t>(</w:t>
      </w:r>
      <w:r>
        <w:rPr>
          <w:rFonts w:ascii="Times New Roman" w:eastAsia="Times New Roman" w:hAnsi="Times New Roman" w:cs="Times New Roman"/>
          <w:color w:val="222222"/>
          <w:sz w:val="20"/>
          <w:szCs w:val="20"/>
        </w:rPr>
        <w:t>and longtime member</w:t>
      </w:r>
      <w:r w:rsidR="0083371E">
        <w:rPr>
          <w:rFonts w:ascii="Times New Roman" w:eastAsia="Times New Roman" w:hAnsi="Times New Roman" w:cs="Times New Roman"/>
          <w:color w:val="222222"/>
          <w:sz w:val="20"/>
          <w:szCs w:val="20"/>
        </w:rPr>
        <w:t>)</w:t>
      </w:r>
      <w:r>
        <w:rPr>
          <w:rFonts w:ascii="Times New Roman" w:eastAsia="Times New Roman" w:hAnsi="Times New Roman" w:cs="Times New Roman"/>
          <w:color w:val="222222"/>
          <w:sz w:val="20"/>
          <w:szCs w:val="20"/>
        </w:rPr>
        <w:t xml:space="preserve"> </w:t>
      </w:r>
      <w:r w:rsidRPr="003A556F">
        <w:rPr>
          <w:rFonts w:ascii="Times New Roman" w:eastAsia="Times New Roman" w:hAnsi="Times New Roman" w:cs="Times New Roman"/>
          <w:b/>
          <w:bCs/>
          <w:color w:val="222222"/>
          <w:sz w:val="20"/>
          <w:szCs w:val="20"/>
        </w:rPr>
        <w:t>Barry Grossman</w:t>
      </w:r>
      <w:r>
        <w:rPr>
          <w:rFonts w:ascii="Times New Roman" w:eastAsia="Times New Roman" w:hAnsi="Times New Roman" w:cs="Times New Roman"/>
          <w:color w:val="222222"/>
          <w:sz w:val="20"/>
          <w:szCs w:val="20"/>
        </w:rPr>
        <w:t xml:space="preserve">; </w:t>
      </w:r>
      <w:r w:rsidRPr="003A556F">
        <w:rPr>
          <w:rFonts w:ascii="Times New Roman" w:eastAsia="Times New Roman" w:hAnsi="Times New Roman" w:cs="Times New Roman"/>
          <w:b/>
          <w:bCs/>
          <w:color w:val="222222"/>
          <w:sz w:val="20"/>
          <w:szCs w:val="20"/>
        </w:rPr>
        <w:t>Jonathan Strang</w:t>
      </w:r>
      <w:r>
        <w:rPr>
          <w:rFonts w:ascii="Times New Roman" w:eastAsia="Times New Roman" w:hAnsi="Times New Roman" w:cs="Times New Roman"/>
          <w:color w:val="222222"/>
          <w:sz w:val="20"/>
          <w:szCs w:val="20"/>
        </w:rPr>
        <w:t xml:space="preserve">, a </w:t>
      </w:r>
      <w:r w:rsidR="0083371E">
        <w:rPr>
          <w:rFonts w:ascii="Times New Roman" w:eastAsia="Times New Roman" w:hAnsi="Times New Roman" w:cs="Times New Roman"/>
          <w:color w:val="222222"/>
          <w:sz w:val="20"/>
          <w:szCs w:val="20"/>
        </w:rPr>
        <w:t>p</w:t>
      </w:r>
      <w:r>
        <w:rPr>
          <w:rFonts w:ascii="Times New Roman" w:eastAsia="Times New Roman" w:hAnsi="Times New Roman" w:cs="Times New Roman"/>
          <w:color w:val="222222"/>
          <w:sz w:val="20"/>
          <w:szCs w:val="20"/>
        </w:rPr>
        <w:t xml:space="preserve">artner at Latham &amp; Watkins; </w:t>
      </w:r>
      <w:r w:rsidRPr="003A556F">
        <w:rPr>
          <w:rFonts w:ascii="Times New Roman" w:eastAsia="Times New Roman" w:hAnsi="Times New Roman" w:cs="Times New Roman"/>
          <w:b/>
          <w:bCs/>
          <w:color w:val="222222"/>
          <w:sz w:val="20"/>
          <w:szCs w:val="20"/>
        </w:rPr>
        <w:t>Eldora Ellison</w:t>
      </w:r>
      <w:r w:rsidRPr="003A556F">
        <w:rPr>
          <w:rFonts w:ascii="Times New Roman" w:eastAsia="Times New Roman" w:hAnsi="Times New Roman" w:cs="Times New Roman"/>
          <w:color w:val="222222"/>
          <w:sz w:val="20"/>
          <w:szCs w:val="20"/>
        </w:rPr>
        <w:t>, a partner at Sterne Kessler</w:t>
      </w:r>
      <w:r>
        <w:rPr>
          <w:rFonts w:ascii="Times New Roman" w:eastAsia="Times New Roman" w:hAnsi="Times New Roman" w:cs="Times New Roman"/>
          <w:b/>
          <w:bCs/>
          <w:color w:val="222222"/>
          <w:sz w:val="20"/>
          <w:szCs w:val="20"/>
        </w:rPr>
        <w:t xml:space="preserve">; </w:t>
      </w:r>
      <w:r w:rsidRPr="003A556F">
        <w:rPr>
          <w:rFonts w:ascii="Times New Roman" w:eastAsia="Times New Roman" w:hAnsi="Times New Roman" w:cs="Times New Roman"/>
          <w:color w:val="222222"/>
          <w:sz w:val="20"/>
          <w:szCs w:val="20"/>
        </w:rPr>
        <w:t>and </w:t>
      </w:r>
      <w:r w:rsidRPr="003A556F">
        <w:rPr>
          <w:rFonts w:ascii="Times New Roman" w:eastAsia="Times New Roman" w:hAnsi="Times New Roman" w:cs="Times New Roman"/>
          <w:b/>
          <w:bCs/>
          <w:color w:val="222222"/>
          <w:sz w:val="20"/>
          <w:szCs w:val="20"/>
        </w:rPr>
        <w:t>Cory Myers</w:t>
      </w:r>
      <w:r w:rsidRPr="0083371E">
        <w:rPr>
          <w:rFonts w:ascii="Times New Roman" w:eastAsia="Times New Roman" w:hAnsi="Times New Roman" w:cs="Times New Roman"/>
          <w:color w:val="222222"/>
          <w:sz w:val="20"/>
          <w:szCs w:val="20"/>
        </w:rPr>
        <w:t xml:space="preserve">, </w:t>
      </w:r>
      <w:r w:rsidR="0083371E">
        <w:rPr>
          <w:rFonts w:ascii="Times New Roman" w:eastAsia="Times New Roman" w:hAnsi="Times New Roman" w:cs="Times New Roman"/>
          <w:color w:val="222222"/>
          <w:sz w:val="20"/>
          <w:szCs w:val="20"/>
        </w:rPr>
        <w:t>in-house patent counsel at</w:t>
      </w:r>
      <w:r>
        <w:rPr>
          <w:rFonts w:ascii="Times New Roman" w:eastAsia="Times New Roman" w:hAnsi="Times New Roman" w:cs="Times New Roman"/>
          <w:b/>
          <w:bCs/>
          <w:color w:val="222222"/>
          <w:sz w:val="20"/>
          <w:szCs w:val="20"/>
        </w:rPr>
        <w:t xml:space="preserve"> </w:t>
      </w:r>
      <w:r w:rsidRPr="003A556F">
        <w:rPr>
          <w:rFonts w:ascii="Times New Roman" w:eastAsia="Times New Roman" w:hAnsi="Times New Roman" w:cs="Times New Roman"/>
          <w:color w:val="222222"/>
          <w:sz w:val="20"/>
          <w:szCs w:val="20"/>
        </w:rPr>
        <w:t>EchoStar Corp</w:t>
      </w:r>
      <w:r>
        <w:rPr>
          <w:rFonts w:ascii="Times New Roman" w:eastAsia="Times New Roman" w:hAnsi="Times New Roman" w:cs="Times New Roman"/>
          <w:color w:val="222222"/>
          <w:sz w:val="20"/>
          <w:szCs w:val="20"/>
        </w:rPr>
        <w:t xml:space="preserve">oration (left to right, below). </w:t>
      </w:r>
      <w:r w:rsidRPr="003A556F">
        <w:rPr>
          <w:rFonts w:ascii="Times New Roman" w:eastAsia="Times New Roman" w:hAnsi="Times New Roman" w:cs="Times New Roman"/>
          <w:color w:val="222222"/>
          <w:sz w:val="20"/>
          <w:szCs w:val="20"/>
        </w:rPr>
        <w:t xml:space="preserve"> </w:t>
      </w:r>
    </w:p>
    <w:p w14:paraId="5CBD7B95" w14:textId="68308653" w:rsidR="003A556F" w:rsidRDefault="003A556F" w:rsidP="003A556F">
      <w:pPr>
        <w:shd w:val="clear" w:color="auto" w:fill="FFFFFF"/>
        <w:spacing w:before="100" w:beforeAutospacing="1" w:after="100" w:afterAutospacing="1" w:line="240" w:lineRule="auto"/>
        <w:jc w:val="both"/>
        <w:rPr>
          <w:rFonts w:ascii="Times New Roman" w:eastAsia="Times New Roman" w:hAnsi="Times New Roman" w:cs="Times New Roman"/>
          <w:color w:val="222222"/>
          <w:sz w:val="20"/>
          <w:szCs w:val="20"/>
        </w:rPr>
      </w:pPr>
      <w:r>
        <w:rPr>
          <w:rFonts w:ascii="Times New Roman" w:hAnsi="Times New Roman" w:cs="Times New Roman"/>
          <w:noProof/>
          <w:sz w:val="16"/>
          <w:szCs w:val="16"/>
        </w:rPr>
        <w:drawing>
          <wp:inline distT="0" distB="0" distL="0" distR="0" wp14:anchorId="289E0C26" wp14:editId="1DD54554">
            <wp:extent cx="2743200" cy="1828800"/>
            <wp:effectExtent l="0" t="0" r="0" b="0"/>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ch1.JPG"/>
                    <pic:cNvPicPr/>
                  </pic:nvPicPr>
                  <pic:blipFill>
                    <a:blip r:embed="rId7">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0E42EA5D" w14:textId="2E5599B6" w:rsidR="0054107E" w:rsidRPr="0054107E" w:rsidRDefault="0054107E" w:rsidP="0054107E">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The March speakers, as listed above from</w:t>
      </w:r>
      <w:r w:rsidRPr="008E7F20">
        <w:rPr>
          <w:rFonts w:ascii="Times New Roman" w:hAnsi="Times New Roman" w:cs="Times New Roman"/>
          <w:sz w:val="16"/>
          <w:szCs w:val="16"/>
        </w:rPr>
        <w:t xml:space="preserve"> </w:t>
      </w:r>
      <w:r>
        <w:rPr>
          <w:rFonts w:ascii="Times New Roman" w:hAnsi="Times New Roman" w:cs="Times New Roman"/>
          <w:sz w:val="16"/>
          <w:szCs w:val="16"/>
        </w:rPr>
        <w:t>l</w:t>
      </w:r>
      <w:r w:rsidRPr="008E7F20">
        <w:rPr>
          <w:rFonts w:ascii="Times New Roman" w:hAnsi="Times New Roman" w:cs="Times New Roman"/>
          <w:sz w:val="16"/>
          <w:szCs w:val="16"/>
        </w:rPr>
        <w:t xml:space="preserve">eft to </w:t>
      </w:r>
      <w:r>
        <w:rPr>
          <w:rFonts w:ascii="Times New Roman" w:hAnsi="Times New Roman" w:cs="Times New Roman"/>
          <w:sz w:val="16"/>
          <w:szCs w:val="16"/>
        </w:rPr>
        <w:t>r</w:t>
      </w:r>
      <w:r w:rsidRPr="008E7F20">
        <w:rPr>
          <w:rFonts w:ascii="Times New Roman" w:hAnsi="Times New Roman" w:cs="Times New Roman"/>
          <w:sz w:val="16"/>
          <w:szCs w:val="16"/>
        </w:rPr>
        <w:t>ight)</w:t>
      </w:r>
    </w:p>
    <w:p w14:paraId="7585E2CF" w14:textId="090B36D3" w:rsidR="00ED16C1" w:rsidRPr="003A556F" w:rsidRDefault="003A556F" w:rsidP="003A556F">
      <w:pPr>
        <w:shd w:val="clear" w:color="auto" w:fill="FFFFFF"/>
        <w:spacing w:before="100" w:beforeAutospacing="1" w:after="100" w:afterAutospacing="1" w:line="240" w:lineRule="auto"/>
        <w:jc w:val="both"/>
        <w:rPr>
          <w:rFonts w:ascii="Times New Roman" w:eastAsia="Times New Roman" w:hAnsi="Times New Roman" w:cs="Times New Roman"/>
          <w:color w:val="222222"/>
          <w:sz w:val="20"/>
          <w:szCs w:val="20"/>
        </w:rPr>
      </w:pPr>
      <w:r w:rsidRPr="003A556F">
        <w:rPr>
          <w:rFonts w:ascii="Times New Roman" w:eastAsia="Times New Roman" w:hAnsi="Times New Roman" w:cs="Times New Roman"/>
          <w:color w:val="222222"/>
          <w:sz w:val="20"/>
          <w:szCs w:val="20"/>
        </w:rPr>
        <w:t>Among other areas, the panel discussion cover</w:t>
      </w:r>
      <w:r>
        <w:rPr>
          <w:rFonts w:ascii="Times New Roman" w:eastAsia="Times New Roman" w:hAnsi="Times New Roman" w:cs="Times New Roman"/>
          <w:color w:val="222222"/>
          <w:sz w:val="20"/>
          <w:szCs w:val="20"/>
        </w:rPr>
        <w:t>ed</w:t>
      </w:r>
      <w:r w:rsidRPr="003A556F">
        <w:rPr>
          <w:rFonts w:ascii="Times New Roman" w:eastAsia="Times New Roman" w:hAnsi="Times New Roman" w:cs="Times New Roman"/>
          <w:color w:val="222222"/>
          <w:sz w:val="20"/>
          <w:szCs w:val="20"/>
        </w:rPr>
        <w:t xml:space="preserve"> the recent changes to the PTAB’s </w:t>
      </w:r>
      <w:r>
        <w:rPr>
          <w:rFonts w:ascii="Times New Roman" w:eastAsia="Times New Roman" w:hAnsi="Times New Roman" w:cs="Times New Roman"/>
          <w:color w:val="222222"/>
          <w:sz w:val="20"/>
          <w:szCs w:val="20"/>
        </w:rPr>
        <w:t xml:space="preserve">Standard </w:t>
      </w:r>
      <w:r w:rsidRPr="003A556F">
        <w:rPr>
          <w:rFonts w:ascii="Times New Roman" w:eastAsia="Times New Roman" w:hAnsi="Times New Roman" w:cs="Times New Roman"/>
          <w:color w:val="222222"/>
          <w:sz w:val="20"/>
          <w:szCs w:val="20"/>
        </w:rPr>
        <w:t>Operating Procedures</w:t>
      </w:r>
      <w:r>
        <w:rPr>
          <w:rFonts w:ascii="Times New Roman" w:eastAsia="Times New Roman" w:hAnsi="Times New Roman" w:cs="Times New Roman"/>
          <w:color w:val="222222"/>
          <w:sz w:val="20"/>
          <w:szCs w:val="20"/>
        </w:rPr>
        <w:t>, including the newly developed Precedential Opinion Panel,</w:t>
      </w:r>
      <w:r w:rsidRPr="003A556F">
        <w:rPr>
          <w:rFonts w:ascii="Times New Roman" w:eastAsia="Times New Roman" w:hAnsi="Times New Roman" w:cs="Times New Roman"/>
          <w:color w:val="222222"/>
          <w:sz w:val="20"/>
          <w:szCs w:val="20"/>
        </w:rPr>
        <w:t xml:space="preserve"> and the </w:t>
      </w:r>
      <w:r>
        <w:rPr>
          <w:rFonts w:ascii="Times New Roman" w:eastAsia="Times New Roman" w:hAnsi="Times New Roman" w:cs="Times New Roman"/>
          <w:color w:val="222222"/>
          <w:sz w:val="20"/>
          <w:szCs w:val="20"/>
        </w:rPr>
        <w:t xml:space="preserve">amendments to the PTAB’s </w:t>
      </w:r>
      <w:r w:rsidRPr="003A556F">
        <w:rPr>
          <w:rFonts w:ascii="Times New Roman" w:eastAsia="Times New Roman" w:hAnsi="Times New Roman" w:cs="Times New Roman"/>
          <w:color w:val="222222"/>
          <w:sz w:val="20"/>
          <w:szCs w:val="20"/>
        </w:rPr>
        <w:t xml:space="preserve">Trial Practice Guide. </w:t>
      </w:r>
      <w:r>
        <w:rPr>
          <w:rFonts w:ascii="Times New Roman" w:eastAsia="Times New Roman" w:hAnsi="Times New Roman" w:cs="Times New Roman"/>
          <w:color w:val="222222"/>
          <w:sz w:val="20"/>
          <w:szCs w:val="20"/>
        </w:rPr>
        <w:t xml:space="preserve"> </w:t>
      </w:r>
      <w:proofErr w:type="gramStart"/>
      <w:r>
        <w:rPr>
          <w:rFonts w:ascii="Times New Roman" w:eastAsia="Times New Roman" w:hAnsi="Times New Roman" w:cs="Times New Roman"/>
          <w:color w:val="222222"/>
          <w:sz w:val="20"/>
          <w:szCs w:val="20"/>
        </w:rPr>
        <w:t>This,</w:t>
      </w:r>
      <w:proofErr w:type="gramEnd"/>
      <w:r>
        <w:rPr>
          <w:rFonts w:ascii="Times New Roman" w:eastAsia="Times New Roman" w:hAnsi="Times New Roman" w:cs="Times New Roman"/>
          <w:color w:val="222222"/>
          <w:sz w:val="20"/>
          <w:szCs w:val="20"/>
        </w:rPr>
        <w:t xml:space="preserve"> coupled with change in how the Board administers its deference and how it has dealt with the SAS and Oil States decisions, as well as the 101 examiner guidance, meant the panel had ample topics to discuss that reverberate </w:t>
      </w:r>
      <w:r w:rsidRPr="003A556F">
        <w:rPr>
          <w:rFonts w:ascii="Times New Roman" w:eastAsia="Times New Roman" w:hAnsi="Times New Roman" w:cs="Times New Roman"/>
          <w:color w:val="222222"/>
          <w:sz w:val="20"/>
          <w:szCs w:val="20"/>
        </w:rPr>
        <w:t xml:space="preserve">across the PTAB practice landscape. The panel discussion </w:t>
      </w:r>
      <w:r>
        <w:rPr>
          <w:rFonts w:ascii="Times New Roman" w:eastAsia="Times New Roman" w:hAnsi="Times New Roman" w:cs="Times New Roman"/>
          <w:color w:val="222222"/>
          <w:sz w:val="20"/>
          <w:szCs w:val="20"/>
        </w:rPr>
        <w:t>covered</w:t>
      </w:r>
      <w:r w:rsidRPr="003A556F">
        <w:rPr>
          <w:rFonts w:ascii="Times New Roman" w:eastAsia="Times New Roman" w:hAnsi="Times New Roman" w:cs="Times New Roman"/>
          <w:color w:val="222222"/>
          <w:sz w:val="20"/>
          <w:szCs w:val="20"/>
        </w:rPr>
        <w:t xml:space="preserve"> </w:t>
      </w:r>
      <w:r>
        <w:rPr>
          <w:rFonts w:ascii="Times New Roman" w:eastAsia="Times New Roman" w:hAnsi="Times New Roman" w:cs="Times New Roman"/>
          <w:color w:val="222222"/>
          <w:sz w:val="20"/>
          <w:szCs w:val="20"/>
        </w:rPr>
        <w:t>many</w:t>
      </w:r>
      <w:r w:rsidRPr="003A556F">
        <w:rPr>
          <w:rFonts w:ascii="Times New Roman" w:eastAsia="Times New Roman" w:hAnsi="Times New Roman" w:cs="Times New Roman"/>
          <w:color w:val="222222"/>
          <w:sz w:val="20"/>
          <w:szCs w:val="20"/>
        </w:rPr>
        <w:t xml:space="preserve"> topics, including amendment practice, precedential opinion panels, and the impact of </w:t>
      </w:r>
      <w:r w:rsidRPr="003A556F">
        <w:rPr>
          <w:rFonts w:ascii="Times New Roman" w:eastAsia="Times New Roman" w:hAnsi="Times New Roman" w:cs="Times New Roman"/>
          <w:i/>
          <w:iCs/>
          <w:color w:val="222222"/>
          <w:sz w:val="20"/>
          <w:szCs w:val="20"/>
        </w:rPr>
        <w:t>SAS</w:t>
      </w:r>
      <w:r w:rsidRPr="003A556F">
        <w:rPr>
          <w:rFonts w:ascii="Times New Roman" w:eastAsia="Times New Roman" w:hAnsi="Times New Roman" w:cs="Times New Roman"/>
          <w:color w:val="222222"/>
          <w:sz w:val="20"/>
          <w:szCs w:val="20"/>
        </w:rPr>
        <w:t> at the PTAB and across parallel district court litigation.</w:t>
      </w:r>
    </w:p>
    <w:p w14:paraId="3AB49207" w14:textId="5A364775" w:rsidR="00EA71D7" w:rsidRPr="00ED16C1" w:rsidRDefault="003A556F" w:rsidP="00ED1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F60429F" wp14:editId="0E137C1F">
            <wp:extent cx="2743200" cy="1828800"/>
            <wp:effectExtent l="0" t="0" r="0" b="0"/>
            <wp:docPr id="3" name="Picture 3" descr="A group of people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ch2.JPG"/>
                    <pic:cNvPicPr/>
                  </pic:nvPicPr>
                  <pic:blipFill>
                    <a:blip r:embed="rId8">
                      <a:extLst>
                        <a:ext uri="{28A0092B-C50C-407E-A947-70E740481C1C}">
                          <a14:useLocalDpi xmlns:a14="http://schemas.microsoft.com/office/drawing/2010/main"/>
                        </a:ext>
                      </a:extLst>
                    </a:blip>
                    <a:stretch>
                      <a:fillRect/>
                    </a:stretch>
                  </pic:blipFill>
                  <pic:spPr>
                    <a:xfrm>
                      <a:off x="0" y="0"/>
                      <a:ext cx="2743200" cy="1828800"/>
                    </a:xfrm>
                    <a:prstGeom prst="rect">
                      <a:avLst/>
                    </a:prstGeom>
                  </pic:spPr>
                </pic:pic>
              </a:graphicData>
            </a:graphic>
          </wp:inline>
        </w:drawing>
      </w:r>
    </w:p>
    <w:p w14:paraId="53943B0E" w14:textId="7A45ABE5" w:rsidR="00ED16C1" w:rsidRDefault="00ED16C1" w:rsidP="00ED16C1">
      <w:pPr>
        <w:spacing w:line="240" w:lineRule="auto"/>
        <w:rPr>
          <w:rFonts w:ascii="Times New Roman" w:hAnsi="Times New Roman" w:cs="Times New Roman"/>
          <w:sz w:val="16"/>
          <w:szCs w:val="16"/>
        </w:rPr>
      </w:pPr>
    </w:p>
    <w:p w14:paraId="5DE07C28" w14:textId="3002AE65" w:rsidR="0054107E" w:rsidRPr="0054107E" w:rsidRDefault="0054107E" w:rsidP="0054107E">
      <w:pPr>
        <w:spacing w:line="240" w:lineRule="auto"/>
        <w:jc w:val="center"/>
        <w:rPr>
          <w:rFonts w:ascii="Times New Roman" w:hAnsi="Times New Roman" w:cs="Times New Roman"/>
          <w:sz w:val="20"/>
          <w:szCs w:val="20"/>
        </w:rPr>
      </w:pPr>
      <w:r w:rsidRPr="008E7F20">
        <w:rPr>
          <w:rFonts w:ascii="Times New Roman" w:hAnsi="Times New Roman" w:cs="Times New Roman"/>
          <w:sz w:val="16"/>
          <w:szCs w:val="16"/>
        </w:rPr>
        <w:t>(</w:t>
      </w:r>
      <w:r>
        <w:rPr>
          <w:rFonts w:ascii="Times New Roman" w:hAnsi="Times New Roman" w:cs="Times New Roman"/>
          <w:sz w:val="16"/>
          <w:szCs w:val="16"/>
        </w:rPr>
        <w:t>responding from the bench</w:t>
      </w:r>
      <w:r w:rsidRPr="008E7F20">
        <w:rPr>
          <w:rFonts w:ascii="Times New Roman" w:hAnsi="Times New Roman" w:cs="Times New Roman"/>
          <w:sz w:val="16"/>
          <w:szCs w:val="16"/>
        </w:rPr>
        <w:t>)</w:t>
      </w:r>
    </w:p>
    <w:p w14:paraId="0FB15652" w14:textId="51D2FCC6" w:rsidR="00146FFF" w:rsidRDefault="003A556F"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The last regular monthly</w:t>
      </w:r>
      <w:r w:rsidR="00146FFF">
        <w:rPr>
          <w:rFonts w:ascii="Times New Roman" w:hAnsi="Times New Roman" w:cs="Times New Roman"/>
          <w:sz w:val="20"/>
          <w:szCs w:val="20"/>
        </w:rPr>
        <w:t xml:space="preserve"> </w:t>
      </w:r>
      <w:r w:rsidR="00146FFF" w:rsidRPr="00146FFF">
        <w:rPr>
          <w:rFonts w:ascii="Times New Roman" w:hAnsi="Times New Roman" w:cs="Times New Roman"/>
          <w:b/>
          <w:sz w:val="20"/>
          <w:szCs w:val="20"/>
        </w:rPr>
        <w:t>Giles S. Rich American Inn of Court</w:t>
      </w:r>
      <w:r w:rsidR="00146FFF">
        <w:rPr>
          <w:rFonts w:ascii="Times New Roman" w:hAnsi="Times New Roman" w:cs="Times New Roman"/>
          <w:sz w:val="20"/>
          <w:szCs w:val="20"/>
        </w:rPr>
        <w:t xml:space="preserve"> </w:t>
      </w:r>
      <w:r>
        <w:rPr>
          <w:rFonts w:ascii="Times New Roman" w:hAnsi="Times New Roman" w:cs="Times New Roman"/>
          <w:sz w:val="20"/>
          <w:szCs w:val="20"/>
        </w:rPr>
        <w:t xml:space="preserve">meeting, the event featured an </w:t>
      </w:r>
      <w:r w:rsidR="00146FFF">
        <w:rPr>
          <w:rFonts w:ascii="Times New Roman" w:hAnsi="Times New Roman" w:cs="Times New Roman"/>
          <w:sz w:val="20"/>
          <w:szCs w:val="20"/>
        </w:rPr>
        <w:t xml:space="preserve">initial reception and </w:t>
      </w:r>
      <w:r>
        <w:rPr>
          <w:rFonts w:ascii="Times New Roman" w:hAnsi="Times New Roman" w:cs="Times New Roman"/>
          <w:sz w:val="20"/>
          <w:szCs w:val="20"/>
        </w:rPr>
        <w:t xml:space="preserve">subsequent </w:t>
      </w:r>
      <w:r w:rsidR="00146FFF">
        <w:rPr>
          <w:rFonts w:ascii="Times New Roman" w:hAnsi="Times New Roman" w:cs="Times New Roman"/>
          <w:sz w:val="20"/>
          <w:szCs w:val="20"/>
        </w:rPr>
        <w:t>cocktail hour</w:t>
      </w:r>
      <w:r>
        <w:rPr>
          <w:rFonts w:ascii="Times New Roman" w:hAnsi="Times New Roman" w:cs="Times New Roman"/>
          <w:sz w:val="20"/>
          <w:szCs w:val="20"/>
        </w:rPr>
        <w:t xml:space="preserve">, over which practitioners socialized and discussed the topics raised by the panelists. </w:t>
      </w:r>
    </w:p>
    <w:p w14:paraId="3EEF3D5C" w14:textId="062A6091" w:rsidR="001E5A49" w:rsidRPr="00F40FA6" w:rsidRDefault="00146FFF" w:rsidP="008E7F2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If there are any questions or concerns, please feel free to reach out to Kiley White at </w:t>
      </w:r>
      <w:hyperlink r:id="rId9" w:history="1">
        <w:r w:rsidRPr="00F27904">
          <w:rPr>
            <w:rStyle w:val="Hyperlink"/>
            <w:rFonts w:ascii="Times New Roman" w:hAnsi="Times New Roman" w:cs="Times New Roman"/>
            <w:sz w:val="20"/>
            <w:szCs w:val="20"/>
          </w:rPr>
          <w:t>whitek@cafc.uscourts.gov</w:t>
        </w:r>
      </w:hyperlink>
      <w:r>
        <w:rPr>
          <w:rFonts w:ascii="Times New Roman" w:hAnsi="Times New Roman" w:cs="Times New Roman"/>
          <w:sz w:val="20"/>
          <w:szCs w:val="20"/>
        </w:rPr>
        <w:t xml:space="preserve">. </w:t>
      </w:r>
    </w:p>
    <w:sectPr w:rsidR="001E5A49" w:rsidRPr="00F40FA6" w:rsidSect="008E7F20">
      <w:headerReference w:type="default" r:id="rId10"/>
      <w:type w:val="continuous"/>
      <w:pgSz w:w="12240" w:h="15840"/>
      <w:pgMar w:top="1008" w:right="1440" w:bottom="1008"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91F92" w14:textId="77777777" w:rsidR="00264872" w:rsidRDefault="00264872" w:rsidP="00430320">
      <w:pPr>
        <w:spacing w:after="0" w:line="240" w:lineRule="auto"/>
      </w:pPr>
      <w:r>
        <w:separator/>
      </w:r>
    </w:p>
  </w:endnote>
  <w:endnote w:type="continuationSeparator" w:id="0">
    <w:p w14:paraId="3E1A892C" w14:textId="77777777" w:rsidR="00264872" w:rsidRDefault="00264872" w:rsidP="00430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74189D" w14:textId="77777777" w:rsidR="00264872" w:rsidRDefault="00264872" w:rsidP="00430320">
      <w:pPr>
        <w:spacing w:after="0" w:line="240" w:lineRule="auto"/>
      </w:pPr>
      <w:r>
        <w:separator/>
      </w:r>
    </w:p>
  </w:footnote>
  <w:footnote w:type="continuationSeparator" w:id="0">
    <w:p w14:paraId="199ED370" w14:textId="77777777" w:rsidR="00264872" w:rsidRDefault="00264872" w:rsidP="00430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561A5" w14:textId="77777777" w:rsidR="007F261D" w:rsidRDefault="007F261D" w:rsidP="00510277">
    <w:pPr>
      <w:spacing w:line="240" w:lineRule="auto"/>
      <w:jc w:val="center"/>
      <w:rPr>
        <w:rFonts w:ascii="Times New Roman" w:hAnsi="Times New Roman" w:cs="Times New Roman"/>
        <w:smallCaps/>
        <w:sz w:val="32"/>
        <w:szCs w:val="32"/>
      </w:rPr>
    </w:pPr>
    <w:r w:rsidRPr="001E5A49">
      <w:rPr>
        <w:rFonts w:ascii="Times New Roman" w:hAnsi="Times New Roman" w:cs="Times New Roman"/>
        <w:noProof/>
        <w:sz w:val="32"/>
        <w:szCs w:val="32"/>
      </w:rPr>
      <w:drawing>
        <wp:anchor distT="0" distB="0" distL="114300" distR="114300" simplePos="0" relativeHeight="251659264" behindDoc="1" locked="0" layoutInCell="1" allowOverlap="1" wp14:anchorId="0C962976" wp14:editId="77C14671">
          <wp:simplePos x="0" y="0"/>
          <wp:positionH relativeFrom="column">
            <wp:posOffset>342900</wp:posOffset>
          </wp:positionH>
          <wp:positionV relativeFrom="paragraph">
            <wp:posOffset>-114300</wp:posOffset>
          </wp:positionV>
          <wp:extent cx="804799" cy="80010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99"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5A49">
      <w:rPr>
        <w:rFonts w:ascii="Times New Roman" w:hAnsi="Times New Roman" w:cs="Times New Roman"/>
        <w:smallCaps/>
        <w:sz w:val="32"/>
        <w:szCs w:val="32"/>
      </w:rPr>
      <w:tab/>
      <w:t>The Giles S. Rich American Inn of Court</w:t>
    </w:r>
  </w:p>
  <w:p w14:paraId="33EFE011" w14:textId="076346B5" w:rsidR="007F261D" w:rsidRPr="00361E46" w:rsidRDefault="007F261D" w:rsidP="00510277">
    <w:pPr>
      <w:spacing w:line="240" w:lineRule="auto"/>
      <w:jc w:val="center"/>
      <w:rPr>
        <w:rFonts w:ascii="Times New Roman" w:hAnsi="Times New Roman" w:cs="Times New Roman"/>
        <w:b/>
        <w:smallCaps/>
        <w:sz w:val="16"/>
        <w:szCs w:val="16"/>
      </w:rPr>
    </w:pPr>
    <w:r w:rsidRPr="001E5A49">
      <w:rPr>
        <w:rFonts w:ascii="Times New Roman" w:hAnsi="Times New Roman" w:cs="Times New Roman"/>
        <w:b/>
        <w:smallCaps/>
        <w:sz w:val="32"/>
        <w:szCs w:val="32"/>
      </w:rPr>
      <w:t xml:space="preserve">     </w:t>
    </w:r>
    <w:r>
      <w:rPr>
        <w:rFonts w:ascii="Times New Roman" w:hAnsi="Times New Roman" w:cs="Times New Roman"/>
        <w:b/>
        <w:smallCaps/>
        <w:sz w:val="32"/>
        <w:szCs w:val="32"/>
      </w:rPr>
      <w:t xml:space="preserve">   </w:t>
    </w:r>
    <w:r w:rsidR="00350AD5">
      <w:rPr>
        <w:rFonts w:ascii="Times New Roman" w:hAnsi="Times New Roman" w:cs="Times New Roman"/>
        <w:b/>
        <w:smallCaps/>
        <w:sz w:val="32"/>
        <w:szCs w:val="32"/>
      </w:rPr>
      <w:t>March</w:t>
    </w:r>
    <w:r w:rsidR="00146FFF">
      <w:rPr>
        <w:rFonts w:ascii="Times New Roman" w:hAnsi="Times New Roman" w:cs="Times New Roman"/>
        <w:b/>
        <w:smallCaps/>
        <w:sz w:val="32"/>
        <w:szCs w:val="32"/>
      </w:rPr>
      <w:t xml:space="preserve"> 2019</w:t>
    </w:r>
    <w:r>
      <w:rPr>
        <w:rFonts w:ascii="Times New Roman" w:hAnsi="Times New Roman" w:cs="Times New Roman"/>
        <w:b/>
        <w:smallCaps/>
        <w:sz w:val="32"/>
        <w:szCs w:val="32"/>
      </w:rPr>
      <w:t xml:space="preserve"> Meeting Recap</w:t>
    </w:r>
  </w:p>
  <w:p w14:paraId="1473C006" w14:textId="77777777" w:rsidR="007F261D" w:rsidRDefault="007F26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2B"/>
    <w:rsid w:val="00146FFF"/>
    <w:rsid w:val="00163DB9"/>
    <w:rsid w:val="001E5A49"/>
    <w:rsid w:val="00264872"/>
    <w:rsid w:val="00341562"/>
    <w:rsid w:val="00350AD5"/>
    <w:rsid w:val="00361E46"/>
    <w:rsid w:val="00371B07"/>
    <w:rsid w:val="003A556F"/>
    <w:rsid w:val="00430320"/>
    <w:rsid w:val="00495A4F"/>
    <w:rsid w:val="00510277"/>
    <w:rsid w:val="0054107E"/>
    <w:rsid w:val="00604EE6"/>
    <w:rsid w:val="00634F81"/>
    <w:rsid w:val="00635BC9"/>
    <w:rsid w:val="006A5168"/>
    <w:rsid w:val="007D0314"/>
    <w:rsid w:val="007F261D"/>
    <w:rsid w:val="008019E5"/>
    <w:rsid w:val="0083371E"/>
    <w:rsid w:val="00880F3A"/>
    <w:rsid w:val="008A1A01"/>
    <w:rsid w:val="008C04D5"/>
    <w:rsid w:val="008E7F20"/>
    <w:rsid w:val="009A27C6"/>
    <w:rsid w:val="009C652B"/>
    <w:rsid w:val="00A07513"/>
    <w:rsid w:val="00B20E6D"/>
    <w:rsid w:val="00C61DAA"/>
    <w:rsid w:val="00C71C0C"/>
    <w:rsid w:val="00CA3CBA"/>
    <w:rsid w:val="00DB51BC"/>
    <w:rsid w:val="00EA71D7"/>
    <w:rsid w:val="00ED16C1"/>
    <w:rsid w:val="00EE424F"/>
    <w:rsid w:val="00F40FA6"/>
    <w:rsid w:val="00F83378"/>
    <w:rsid w:val="00FC58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4D1F1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C652B"/>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qFormat/>
    <w:rsid w:val="00C71C0C"/>
    <w:pPr>
      <w:spacing w:after="0" w:line="240" w:lineRule="auto"/>
    </w:pPr>
    <w:rPr>
      <w:rFonts w:ascii="Times New Roman" w:eastAsiaTheme="minorEastAsia" w:hAnsi="Times New Roman"/>
      <w:sz w:val="20"/>
      <w:szCs w:val="24"/>
    </w:rPr>
  </w:style>
  <w:style w:type="character" w:customStyle="1" w:styleId="FootnoteTextChar">
    <w:name w:val="Footnote Text Char"/>
    <w:basedOn w:val="DefaultParagraphFont"/>
    <w:link w:val="FootnoteText"/>
    <w:uiPriority w:val="99"/>
    <w:rsid w:val="00C71C0C"/>
    <w:rPr>
      <w:rFonts w:ascii="Times New Roman" w:hAnsi="Times New Roman"/>
      <w:sz w:val="20"/>
    </w:rPr>
  </w:style>
  <w:style w:type="character" w:styleId="FootnoteReference">
    <w:name w:val="footnote reference"/>
    <w:basedOn w:val="DefaultParagraphFont"/>
    <w:uiPriority w:val="99"/>
    <w:unhideWhenUsed/>
    <w:rsid w:val="00430320"/>
    <w:rPr>
      <w:vertAlign w:val="superscript"/>
    </w:rPr>
  </w:style>
  <w:style w:type="paragraph" w:styleId="Header">
    <w:name w:val="header"/>
    <w:basedOn w:val="Normal"/>
    <w:link w:val="HeaderChar"/>
    <w:uiPriority w:val="99"/>
    <w:unhideWhenUsed/>
    <w:rsid w:val="005102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510277"/>
    <w:rPr>
      <w:rFonts w:eastAsiaTheme="minorHAnsi"/>
      <w:sz w:val="22"/>
      <w:szCs w:val="22"/>
    </w:rPr>
  </w:style>
  <w:style w:type="paragraph" w:styleId="Footer">
    <w:name w:val="footer"/>
    <w:basedOn w:val="Normal"/>
    <w:link w:val="FooterChar"/>
    <w:uiPriority w:val="99"/>
    <w:unhideWhenUsed/>
    <w:rsid w:val="005102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510277"/>
    <w:rPr>
      <w:rFonts w:eastAsiaTheme="minorHAnsi"/>
      <w:sz w:val="22"/>
      <w:szCs w:val="22"/>
    </w:rPr>
  </w:style>
  <w:style w:type="paragraph" w:styleId="BalloonText">
    <w:name w:val="Balloon Text"/>
    <w:basedOn w:val="Normal"/>
    <w:link w:val="BalloonTextChar"/>
    <w:uiPriority w:val="99"/>
    <w:semiHidden/>
    <w:unhideWhenUsed/>
    <w:rsid w:val="008E7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F20"/>
    <w:rPr>
      <w:rFonts w:ascii="Tahoma" w:eastAsiaTheme="minorHAnsi" w:hAnsi="Tahoma" w:cs="Tahoma"/>
      <w:sz w:val="16"/>
      <w:szCs w:val="16"/>
    </w:rPr>
  </w:style>
  <w:style w:type="paragraph" w:styleId="Caption">
    <w:name w:val="caption"/>
    <w:basedOn w:val="Normal"/>
    <w:next w:val="Normal"/>
    <w:uiPriority w:val="35"/>
    <w:unhideWhenUsed/>
    <w:qFormat/>
    <w:rsid w:val="008E7F20"/>
    <w:pPr>
      <w:spacing w:line="240" w:lineRule="auto"/>
    </w:pPr>
    <w:rPr>
      <w:b/>
      <w:bCs/>
      <w:color w:val="4F81BD" w:themeColor="accent1"/>
      <w:sz w:val="18"/>
      <w:szCs w:val="18"/>
    </w:rPr>
  </w:style>
  <w:style w:type="character" w:styleId="Hyperlink">
    <w:name w:val="Hyperlink"/>
    <w:basedOn w:val="DefaultParagraphFont"/>
    <w:uiPriority w:val="99"/>
    <w:unhideWhenUsed/>
    <w:rsid w:val="00146FFF"/>
    <w:rPr>
      <w:color w:val="0000FF" w:themeColor="hyperlink"/>
      <w:u w:val="single"/>
    </w:rPr>
  </w:style>
  <w:style w:type="character" w:styleId="UnresolvedMention">
    <w:name w:val="Unresolved Mention"/>
    <w:basedOn w:val="DefaultParagraphFont"/>
    <w:uiPriority w:val="99"/>
    <w:rsid w:val="00146FFF"/>
    <w:rPr>
      <w:color w:val="605E5C"/>
      <w:shd w:val="clear" w:color="auto" w:fill="E1DFDD"/>
    </w:rPr>
  </w:style>
  <w:style w:type="paragraph" w:styleId="NormalWeb">
    <w:name w:val="Normal (Web)"/>
    <w:basedOn w:val="Normal"/>
    <w:uiPriority w:val="99"/>
    <w:semiHidden/>
    <w:unhideWhenUsed/>
    <w:rsid w:val="003A5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l">
    <w:name w:val="il"/>
    <w:basedOn w:val="DefaultParagraphFont"/>
    <w:rsid w:val="003A556F"/>
  </w:style>
  <w:style w:type="character" w:styleId="Strong">
    <w:name w:val="Strong"/>
    <w:basedOn w:val="DefaultParagraphFont"/>
    <w:uiPriority w:val="22"/>
    <w:qFormat/>
    <w:rsid w:val="003A556F"/>
    <w:rPr>
      <w:b/>
      <w:bCs/>
    </w:rPr>
  </w:style>
  <w:style w:type="character" w:styleId="Emphasis">
    <w:name w:val="Emphasis"/>
    <w:basedOn w:val="DefaultParagraphFont"/>
    <w:uiPriority w:val="20"/>
    <w:qFormat/>
    <w:rsid w:val="003A55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194439">
      <w:bodyDiv w:val="1"/>
      <w:marLeft w:val="0"/>
      <w:marRight w:val="0"/>
      <w:marTop w:val="0"/>
      <w:marBottom w:val="0"/>
      <w:divBdr>
        <w:top w:val="none" w:sz="0" w:space="0" w:color="auto"/>
        <w:left w:val="none" w:sz="0" w:space="0" w:color="auto"/>
        <w:bottom w:val="none" w:sz="0" w:space="0" w:color="auto"/>
        <w:right w:val="none" w:sz="0" w:space="0" w:color="auto"/>
      </w:divBdr>
    </w:div>
    <w:div w:id="811944299">
      <w:bodyDiv w:val="1"/>
      <w:marLeft w:val="0"/>
      <w:marRight w:val="0"/>
      <w:marTop w:val="0"/>
      <w:marBottom w:val="0"/>
      <w:divBdr>
        <w:top w:val="none" w:sz="0" w:space="0" w:color="auto"/>
        <w:left w:val="none" w:sz="0" w:space="0" w:color="auto"/>
        <w:bottom w:val="none" w:sz="0" w:space="0" w:color="auto"/>
        <w:right w:val="none" w:sz="0" w:space="0" w:color="auto"/>
      </w:divBdr>
    </w:div>
    <w:div w:id="1542088264">
      <w:bodyDiv w:val="1"/>
      <w:marLeft w:val="0"/>
      <w:marRight w:val="0"/>
      <w:marTop w:val="0"/>
      <w:marBottom w:val="0"/>
      <w:divBdr>
        <w:top w:val="none" w:sz="0" w:space="0" w:color="auto"/>
        <w:left w:val="none" w:sz="0" w:space="0" w:color="auto"/>
        <w:bottom w:val="none" w:sz="0" w:space="0" w:color="auto"/>
        <w:right w:val="none" w:sz="0" w:space="0" w:color="auto"/>
      </w:divBdr>
    </w:div>
    <w:div w:id="2042784327">
      <w:bodyDiv w:val="1"/>
      <w:marLeft w:val="0"/>
      <w:marRight w:val="0"/>
      <w:marTop w:val="0"/>
      <w:marBottom w:val="0"/>
      <w:divBdr>
        <w:top w:val="none" w:sz="0" w:space="0" w:color="auto"/>
        <w:left w:val="none" w:sz="0" w:space="0" w:color="auto"/>
        <w:bottom w:val="none" w:sz="0" w:space="0" w:color="auto"/>
        <w:right w:val="none" w:sz="0" w:space="0" w:color="auto"/>
      </w:divBdr>
    </w:div>
    <w:div w:id="20772365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mailto:whitek@cafc.uscourt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315</Words>
  <Characters>1802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Kane</dc:creator>
  <cp:lastModifiedBy>Jon Stroud</cp:lastModifiedBy>
  <cp:revision>3</cp:revision>
  <cp:lastPrinted>2019-06-24T04:38:00Z</cp:lastPrinted>
  <dcterms:created xsi:type="dcterms:W3CDTF">2019-06-24T04:38:00Z</dcterms:created>
  <dcterms:modified xsi:type="dcterms:W3CDTF">2019-06-24T04:38:00Z</dcterms:modified>
</cp:coreProperties>
</file>