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F" w:rsidRDefault="008C2BC0" w:rsidP="008C2BC0">
      <w:pPr>
        <w:jc w:val="center"/>
      </w:pPr>
      <w:r>
        <w:t>J. EDGAR MURDOCH AMERICAN INN OF COURT</w:t>
      </w:r>
    </w:p>
    <w:p w:rsidR="008C2BC0" w:rsidRDefault="008C2BC0" w:rsidP="008C2BC0">
      <w:pPr>
        <w:jc w:val="center"/>
      </w:pPr>
      <w:r>
        <w:t>March 13, 2018 (Team Five)</w:t>
      </w:r>
    </w:p>
    <w:p w:rsidR="008C2BC0" w:rsidRDefault="008C2BC0" w:rsidP="008C2BC0">
      <w:pPr>
        <w:jc w:val="center"/>
      </w:pPr>
      <w:r>
        <w:t xml:space="preserve">The rule and limits of </w:t>
      </w:r>
      <w:r w:rsidRPr="008C2BC0">
        <w:rPr>
          <w:i/>
        </w:rPr>
        <w:t xml:space="preserve">Abeles v. </w:t>
      </w:r>
      <w:proofErr w:type="spellStart"/>
      <w:proofErr w:type="gramStart"/>
      <w:r w:rsidRPr="008C2BC0">
        <w:rPr>
          <w:i/>
        </w:rPr>
        <w:t>Commr</w:t>
      </w:r>
      <w:proofErr w:type="spellEnd"/>
      <w:r>
        <w:t>.,</w:t>
      </w:r>
      <w:proofErr w:type="gramEnd"/>
      <w:r>
        <w:t xml:space="preserve"> 91 </w:t>
      </w:r>
      <w:proofErr w:type="spellStart"/>
      <w:r>
        <w:t>T.C</w:t>
      </w:r>
      <w:proofErr w:type="spellEnd"/>
      <w:r>
        <w:t>. 1019 (1988)</w:t>
      </w:r>
    </w:p>
    <w:p w:rsidR="002C388F" w:rsidRDefault="002C388F" w:rsidP="008C2BC0">
      <w:pPr>
        <w:jc w:val="center"/>
      </w:pPr>
    </w:p>
    <w:p w:rsidR="002C388F" w:rsidRPr="002C388F" w:rsidRDefault="002C388F" w:rsidP="008C2BC0">
      <w:pPr>
        <w:jc w:val="center"/>
        <w:rPr>
          <w:b/>
        </w:rPr>
      </w:pPr>
      <w:r w:rsidRPr="002C388F">
        <w:rPr>
          <w:b/>
        </w:rPr>
        <w:t>INTRODUCTION</w:t>
      </w:r>
    </w:p>
    <w:p w:rsidR="00C42236" w:rsidRDefault="00C42236" w:rsidP="00C42236">
      <w:r>
        <w:t xml:space="preserve">Tonight’s presentation focuses on the rule and limitations of </w:t>
      </w:r>
      <w:r w:rsidRPr="00F64D25">
        <w:rPr>
          <w:i/>
        </w:rPr>
        <w:t xml:space="preserve">Abeles v. </w:t>
      </w:r>
      <w:proofErr w:type="spellStart"/>
      <w:proofErr w:type="gramStart"/>
      <w:r w:rsidRPr="00F64D25">
        <w:rPr>
          <w:i/>
        </w:rPr>
        <w:t>Commr</w:t>
      </w:r>
      <w:proofErr w:type="spellEnd"/>
      <w:r>
        <w:t>.,</w:t>
      </w:r>
      <w:proofErr w:type="gramEnd"/>
      <w:r>
        <w:t xml:space="preserve"> 91 </w:t>
      </w:r>
      <w:proofErr w:type="spellStart"/>
      <w:r>
        <w:t>T.C</w:t>
      </w:r>
      <w:proofErr w:type="spellEnd"/>
      <w:r>
        <w:t>. 1019 (1988).</w:t>
      </w:r>
    </w:p>
    <w:p w:rsidR="00C42236" w:rsidRDefault="00C42236" w:rsidP="002C388F">
      <w:pPr>
        <w:jc w:val="center"/>
      </w:pPr>
      <w:r w:rsidRPr="00633734">
        <w:rPr>
          <w:u w:val="single"/>
        </w:rPr>
        <w:t>THE HOLDING OF THAT CASE is</w:t>
      </w:r>
      <w:r>
        <w:t>:</w:t>
      </w:r>
    </w:p>
    <w:p w:rsidR="00C42236" w:rsidRDefault="00C42236" w:rsidP="00C42236">
      <w:pPr>
        <w:spacing w:line="240" w:lineRule="auto"/>
        <w:ind w:left="1440" w:right="1440"/>
      </w:pPr>
      <w:r>
        <w:t xml:space="preserve">[a] Taxpayer’s last known address is that address which appears on the taxpayer’s most recently filed return, unless respondent has been given clear and concise notification of a different address. </w:t>
      </w:r>
    </w:p>
    <w:p w:rsidR="00C42236" w:rsidRPr="00633734" w:rsidRDefault="00C42236" w:rsidP="002C388F">
      <w:pPr>
        <w:jc w:val="center"/>
        <w:rPr>
          <w:u w:val="single"/>
        </w:rPr>
      </w:pPr>
      <w:r w:rsidRPr="00633734">
        <w:rPr>
          <w:u w:val="single"/>
        </w:rPr>
        <w:t>WHY IT MATTERS:</w:t>
      </w:r>
    </w:p>
    <w:p w:rsidR="00C42236" w:rsidRDefault="00C42236" w:rsidP="00C42236">
      <w:r>
        <w:t xml:space="preserve">1.  </w:t>
      </w:r>
      <w:r>
        <w:tab/>
        <w:t>The IRS’ Notice of Deficiency will be treated as invalid</w:t>
      </w:r>
      <w:r w:rsidR="008B6FF9">
        <w:t xml:space="preserve"> if not sent out to the proper address.</w:t>
      </w:r>
    </w:p>
    <w:p w:rsidR="00C42236" w:rsidRDefault="00C42236" w:rsidP="00C42236">
      <w:r>
        <w:t>2.          Moreover,</w:t>
      </w:r>
      <w:r w:rsidR="008B6FF9">
        <w:t xml:space="preserve"> generally speaking,</w:t>
      </w:r>
      <w:r>
        <w:t xml:space="preserve"> the Tax Court has jurisdiction over a petition only if (i) there was a valid notice of deficiency and (ii) a timely filed Petition, within 90 days thereafter</w:t>
      </w:r>
      <w:r w:rsidR="002C388F">
        <w:t xml:space="preserve"> (150 days, in the case of a taxpayer located outside the United States.)</w:t>
      </w:r>
    </w:p>
    <w:p w:rsidR="000F7EA2" w:rsidRDefault="000F7EA2" w:rsidP="00C42236">
      <w:r>
        <w:t xml:space="preserve">NOTE: If the Notice of Deficiency is mailed to the correct address by certified or registered mail it does not matter whether or not the taxpayer received it or not.  </w:t>
      </w:r>
      <w:r w:rsidRPr="000F7EA2">
        <w:rPr>
          <w:i/>
        </w:rPr>
        <w:t xml:space="preserve">King v. </w:t>
      </w:r>
      <w:proofErr w:type="spellStart"/>
      <w:proofErr w:type="gramStart"/>
      <w:r w:rsidRPr="000F7EA2">
        <w:rPr>
          <w:i/>
        </w:rPr>
        <w:t>Commr</w:t>
      </w:r>
      <w:proofErr w:type="spellEnd"/>
      <w:r>
        <w:t>.,</w:t>
      </w:r>
      <w:proofErr w:type="gramEnd"/>
      <w:r>
        <w:t xml:space="preserve"> 857 F. 2d 676, 679 (9</w:t>
      </w:r>
      <w:r w:rsidRPr="000F7EA2">
        <w:rPr>
          <w:vertAlign w:val="superscript"/>
        </w:rPr>
        <w:t>th</w:t>
      </w:r>
      <w:r>
        <w:t xml:space="preserve"> Cir. 1988), </w:t>
      </w:r>
      <w:proofErr w:type="spellStart"/>
      <w:r>
        <w:t>aff’g</w:t>
      </w:r>
      <w:proofErr w:type="spellEnd"/>
      <w:r>
        <w:t xml:space="preserve"> 89 </w:t>
      </w:r>
      <w:proofErr w:type="spellStart"/>
      <w:r>
        <w:t>T.C</w:t>
      </w:r>
      <w:proofErr w:type="spellEnd"/>
      <w:r>
        <w:t>. 1042 (1987).</w:t>
      </w:r>
    </w:p>
    <w:p w:rsidR="00F64D25" w:rsidRDefault="00F64D25" w:rsidP="00F64D25">
      <w:pPr>
        <w:jc w:val="center"/>
      </w:pPr>
      <w:r w:rsidRPr="00F64D25">
        <w:rPr>
          <w:u w:val="single"/>
        </w:rPr>
        <w:t>OUR PRESENTATION TONIGHT</w:t>
      </w:r>
      <w:r>
        <w:t>:</w:t>
      </w:r>
    </w:p>
    <w:p w:rsidR="00144D42" w:rsidRDefault="00144D42" w:rsidP="00144D42">
      <w:r>
        <w:t>Among the issues addressed by our various scenes tonight are:</w:t>
      </w:r>
    </w:p>
    <w:p w:rsidR="00144D42" w:rsidRDefault="00250A0A" w:rsidP="00144D42">
      <w:pPr>
        <w:pStyle w:val="ListParagraph"/>
        <w:numPr>
          <w:ilvl w:val="0"/>
          <w:numId w:val="1"/>
        </w:numPr>
      </w:pPr>
      <w:r>
        <w:t xml:space="preserve">What has to be proven by the taxpayer under </w:t>
      </w:r>
      <w:r w:rsidRPr="00250A0A">
        <w:rPr>
          <w:i/>
        </w:rPr>
        <w:t xml:space="preserve">Pearson v. </w:t>
      </w:r>
      <w:proofErr w:type="spellStart"/>
      <w:proofErr w:type="gramStart"/>
      <w:r w:rsidRPr="00250A0A">
        <w:rPr>
          <w:i/>
        </w:rPr>
        <w:t>Commr</w:t>
      </w:r>
      <w:proofErr w:type="spellEnd"/>
      <w:r>
        <w:t>.,</w:t>
      </w:r>
      <w:proofErr w:type="gramEnd"/>
      <w:r>
        <w:t xml:space="preserve"> adopting the Seventh Circuit’s position in </w:t>
      </w:r>
      <w:r w:rsidRPr="00250A0A">
        <w:rPr>
          <w:i/>
        </w:rPr>
        <w:t>Tilden</w:t>
      </w:r>
      <w:r w:rsidR="007C3037">
        <w:rPr>
          <w:i/>
        </w:rPr>
        <w:t xml:space="preserve">, </w:t>
      </w:r>
      <w:r w:rsidR="007C3037" w:rsidRPr="007C3037">
        <w:t>to show a Petition was timely filed</w:t>
      </w:r>
      <w:r>
        <w:t xml:space="preserve">? </w:t>
      </w:r>
      <w:r w:rsidR="0043711A">
        <w:t xml:space="preserve">What constitutes a sufficient Affidavit re: the time of mailing?  And, when a Petition is mailed by either a postage meter in the law offices of Petitioner’s counsel, or purchased from an internet postage seller, such as Stamps.com, necessarily control, not via the </w:t>
      </w:r>
      <w:proofErr w:type="spellStart"/>
      <w:r w:rsidR="0043711A">
        <w:t>USPS</w:t>
      </w:r>
      <w:proofErr w:type="spellEnd"/>
      <w:r w:rsidR="0043711A">
        <w:t xml:space="preserve"> itself, what must be shown, to </w:t>
      </w:r>
      <w:r w:rsidR="007C3037">
        <w:t>establish that</w:t>
      </w:r>
      <w:r w:rsidR="0043711A">
        <w:t xml:space="preserve"> the Petition was timely, absent a solid Affidavit or other acceptable evidence?  </w:t>
      </w:r>
      <w:r w:rsidR="00144D42">
        <w:t>(Scene</w:t>
      </w:r>
      <w:r w:rsidR="00B47DBC">
        <w:t>s</w:t>
      </w:r>
      <w:r w:rsidR="00144D42">
        <w:t xml:space="preserve"> 1</w:t>
      </w:r>
      <w:r w:rsidR="00B47DBC">
        <w:t>&amp;2</w:t>
      </w:r>
      <w:r w:rsidR="00144D42">
        <w:t>);</w:t>
      </w:r>
    </w:p>
    <w:p w:rsidR="00144D42" w:rsidRDefault="00144D42" w:rsidP="00144D42">
      <w:pPr>
        <w:pStyle w:val="ListParagraph"/>
      </w:pPr>
    </w:p>
    <w:p w:rsidR="00144D42" w:rsidRDefault="00144D42" w:rsidP="00144D42">
      <w:pPr>
        <w:pStyle w:val="ListParagraph"/>
        <w:numPr>
          <w:ilvl w:val="0"/>
          <w:numId w:val="1"/>
        </w:numPr>
      </w:pPr>
      <w:r>
        <w:t>What represents “clear and concise” notice to the Commissioner</w:t>
      </w:r>
      <w:r w:rsidR="00B47DBC">
        <w:t xml:space="preserve"> of a </w:t>
      </w:r>
      <w:r w:rsidR="007C3037">
        <w:t>taxpayer’s c</w:t>
      </w:r>
      <w:r w:rsidR="00B47DBC">
        <w:t>hange in address (Scene</w:t>
      </w:r>
      <w:r w:rsidR="00222549">
        <w:t>s</w:t>
      </w:r>
      <w:r w:rsidR="00B47DBC">
        <w:t xml:space="preserve"> </w:t>
      </w:r>
      <w:r w:rsidR="00222450">
        <w:t>3</w:t>
      </w:r>
      <w:r w:rsidR="00222549">
        <w:t xml:space="preserve"> and </w:t>
      </w:r>
      <w:r w:rsidR="00222450">
        <w:t>4</w:t>
      </w:r>
      <w:r>
        <w:t>)</w:t>
      </w:r>
      <w:r w:rsidR="00222450">
        <w:t>; and</w:t>
      </w:r>
    </w:p>
    <w:p w:rsidR="00222450" w:rsidRDefault="00222450" w:rsidP="00222450">
      <w:pPr>
        <w:pStyle w:val="ListParagraph"/>
      </w:pPr>
    </w:p>
    <w:p w:rsidR="00222450" w:rsidRDefault="00222450" w:rsidP="00144D42">
      <w:pPr>
        <w:pStyle w:val="ListParagraph"/>
        <w:numPr>
          <w:ilvl w:val="0"/>
          <w:numId w:val="1"/>
        </w:numPr>
      </w:pPr>
      <w:r>
        <w:t xml:space="preserve">A proposed </w:t>
      </w:r>
      <w:r w:rsidR="00C26DC1">
        <w:t xml:space="preserve">Tax Court </w:t>
      </w:r>
      <w:r>
        <w:t>rule change</w:t>
      </w:r>
      <w:r w:rsidR="006E6C02">
        <w:t xml:space="preserve"> of relevance (Scene 5)</w:t>
      </w:r>
    </w:p>
    <w:p w:rsidR="00144D42" w:rsidRDefault="00144D42" w:rsidP="00C42236"/>
    <w:p w:rsidR="00BC18DA" w:rsidRDefault="00144D42" w:rsidP="007C3037">
      <w:pPr>
        <w:jc w:val="center"/>
      </w:pPr>
      <w:r>
        <w:br w:type="page"/>
      </w:r>
      <w:r w:rsidR="00BC18DA" w:rsidRPr="00361248">
        <w:rPr>
          <w:u w:val="single"/>
        </w:rPr>
        <w:lastRenderedPageBreak/>
        <w:t>Scene On</w:t>
      </w:r>
      <w:r w:rsidR="00BC18DA">
        <w:t>e</w:t>
      </w:r>
    </w:p>
    <w:p w:rsidR="00BC18DA" w:rsidRDefault="00BC18DA" w:rsidP="00BC18DA">
      <w:pPr>
        <w:jc w:val="center"/>
      </w:pPr>
      <w:r>
        <w:t>(Note, the dates below, on purpose, “look into the future”)</w:t>
      </w:r>
    </w:p>
    <w:p w:rsidR="00BC18DA" w:rsidRDefault="00BC18DA" w:rsidP="00BC18DA">
      <w:pPr>
        <w:spacing w:after="0" w:line="240" w:lineRule="auto"/>
      </w:pPr>
      <w:r>
        <w:t>In Scene I, Perry Mason, a tax lawyer in Boise, Idaho, and somewhat of a procrastinator, prepares a Tax Court Petition on the 90</w:t>
      </w:r>
      <w:r w:rsidRPr="001B0D30">
        <w:rPr>
          <w:vertAlign w:val="superscript"/>
        </w:rPr>
        <w:t>th</w:t>
      </w:r>
      <w:r>
        <w:t xml:space="preserve"> day after his client, Mr. Paul Drake, received a Notice of Deficiency.  Mason instructs his administrative assistant, </w:t>
      </w:r>
      <w:r w:rsidR="007C3037">
        <w:t xml:space="preserve">Mr. </w:t>
      </w:r>
      <w:r>
        <w:t>Dell Street, to get the package posted by midnight, on March 13, 2018.  The assistant promises to mail the Petition on his/her way home, and gets the Petition stamped, using postage bought online from Stamps.com that very day, March 13, 2018.  Mr. Mason’s assistant, Mr. Street,</w:t>
      </w:r>
      <w:r w:rsidR="00E93608">
        <w:t xml:space="preserve"> </w:t>
      </w:r>
      <w:r>
        <w:t xml:space="preserve">never tells Mason that Street stayed out so late drinking with a colleague from work, on the way home, that he actually reached the Boise post office, and mailed the Petition from there, </w:t>
      </w:r>
      <w:r w:rsidR="00E93608">
        <w:t>after a night of drinking</w:t>
      </w:r>
      <w:r>
        <w:t>.</w:t>
      </w:r>
      <w:r w:rsidR="00E93608">
        <w:t xml:space="preserve">  </w:t>
      </w:r>
    </w:p>
    <w:p w:rsidR="00BC18DA" w:rsidRDefault="00BC18DA" w:rsidP="00BC18DA">
      <w:pPr>
        <w:spacing w:after="0" w:line="240" w:lineRule="auto"/>
      </w:pPr>
    </w:p>
    <w:p w:rsidR="00BC18DA" w:rsidRDefault="00BC18DA" w:rsidP="00BC18DA">
      <w:pPr>
        <w:spacing w:after="0" w:line="240" w:lineRule="auto"/>
      </w:pPr>
      <w:r>
        <w:t xml:space="preserve">The Petition is received in Washington, D.C. on March 21, 2018, eight (8) days after the </w:t>
      </w:r>
      <w:r w:rsidR="004F0AC7">
        <w:t xml:space="preserve">Stamps.com postage </w:t>
      </w:r>
      <w:r>
        <w:t xml:space="preserve">date.  </w:t>
      </w:r>
    </w:p>
    <w:p w:rsidR="00BC18DA" w:rsidRPr="00361248" w:rsidRDefault="00BC18DA" w:rsidP="00BC18DA">
      <w:pPr>
        <w:spacing w:after="0" w:line="240" w:lineRule="auto"/>
        <w:jc w:val="center"/>
        <w:rPr>
          <w:u w:val="single"/>
        </w:rPr>
      </w:pPr>
      <w:r>
        <w:rPr>
          <w:u w:val="single"/>
        </w:rPr>
        <w:t xml:space="preserve"> Scene Two</w:t>
      </w:r>
    </w:p>
    <w:p w:rsidR="00BC18DA" w:rsidRDefault="00BC18DA" w:rsidP="00BC18DA">
      <w:pPr>
        <w:spacing w:after="0" w:line="240" w:lineRule="auto"/>
      </w:pPr>
    </w:p>
    <w:p w:rsidR="00BC18DA" w:rsidRDefault="00BC18DA" w:rsidP="00BC18DA">
      <w:pPr>
        <w:spacing w:after="0" w:line="240" w:lineRule="auto"/>
      </w:pPr>
      <w:proofErr w:type="gramStart"/>
      <w:r>
        <w:t>Courtroom scene, same general facts.</w:t>
      </w:r>
      <w:proofErr w:type="gramEnd"/>
      <w:r>
        <w:t xml:space="preserve">  The IRS moves to dismiss, for lack of jurisdiction, on the basis that the </w:t>
      </w:r>
      <w:proofErr w:type="spellStart"/>
      <w:r>
        <w:t>USPS</w:t>
      </w:r>
      <w:proofErr w:type="spellEnd"/>
      <w:r>
        <w:t xml:space="preserve"> tracking system says the package actually entered the Postal system</w:t>
      </w:r>
      <w:r w:rsidR="004F0AC7">
        <w:t xml:space="preserve"> on March 15, 2018, a full </w:t>
      </w:r>
      <w:r>
        <w:t xml:space="preserve">two (2) days later than the date marked by the Postal meter, </w:t>
      </w:r>
      <w:r w:rsidR="007C3037">
        <w:t xml:space="preserve">so </w:t>
      </w:r>
      <w:r w:rsidR="004F0AC7">
        <w:t>was</w:t>
      </w:r>
      <w:r w:rsidR="007C3037">
        <w:t xml:space="preserve"> not timely</w:t>
      </w:r>
      <w:r>
        <w:t xml:space="preserve">.  Petitioner’s counsel, Mr. Mason, in good faith, blames the </w:t>
      </w:r>
      <w:proofErr w:type="spellStart"/>
      <w:r>
        <w:t>USPS</w:t>
      </w:r>
      <w:proofErr w:type="spellEnd"/>
      <w:r>
        <w:t xml:space="preserve"> for delay in entering the tracking data, and proffers as evidence an Affidavit from his assistant, Mr. Street.  </w:t>
      </w:r>
      <w:r w:rsidR="00E93608">
        <w:t>Unfortunately, while Mr. Street’s affidavit is clear that the Stamps.com date was March 13</w:t>
      </w:r>
      <w:r w:rsidR="00E93608" w:rsidRPr="00E93608">
        <w:rPr>
          <w:vertAlign w:val="superscript"/>
        </w:rPr>
        <w:t>th</w:t>
      </w:r>
      <w:r w:rsidR="00E93608">
        <w:t xml:space="preserve">, and that </w:t>
      </w:r>
      <w:r w:rsidR="007C3037">
        <w:t>Mason</w:t>
      </w:r>
      <w:r w:rsidR="00E93608">
        <w:t xml:space="preserve"> </w:t>
      </w:r>
      <w:r w:rsidR="007C3037">
        <w:t xml:space="preserve">had instructed Street </w:t>
      </w:r>
      <w:r w:rsidR="00E93608">
        <w:t xml:space="preserve">to mail the Petition that same day, and, in fact, that </w:t>
      </w:r>
      <w:r w:rsidR="007C3037">
        <w:t>Street</w:t>
      </w:r>
      <w:r w:rsidR="00E93608">
        <w:t xml:space="preserve"> did mail the Petition at the post-</w:t>
      </w:r>
      <w:r w:rsidR="007C3037">
        <w:t>o</w:t>
      </w:r>
      <w:r w:rsidR="00E93608">
        <w:t xml:space="preserve">ffice on his way home (after his night of drinking), </w:t>
      </w:r>
      <w:r w:rsidR="007C3037">
        <w:t>the</w:t>
      </w:r>
      <w:r w:rsidR="00E93608">
        <w:t xml:space="preserve"> Affidavit is not express that, when </w:t>
      </w:r>
      <w:r w:rsidR="007C3037">
        <w:t>Street</w:t>
      </w:r>
      <w:r w:rsidR="00E93608">
        <w:t xml:space="preserve"> dropped the </w:t>
      </w:r>
      <w:r w:rsidR="007C3037">
        <w:t xml:space="preserve">Petition </w:t>
      </w:r>
      <w:r w:rsidR="00E93608">
        <w:t>package in the mail slot, it was still the evening of March 13</w:t>
      </w:r>
      <w:r w:rsidR="00E93608" w:rsidRPr="00E93608">
        <w:rPr>
          <w:vertAlign w:val="superscript"/>
        </w:rPr>
        <w:t>th</w:t>
      </w:r>
      <w:r w:rsidR="00E93608">
        <w:t xml:space="preserve">.  </w:t>
      </w:r>
      <w:proofErr w:type="gramStart"/>
      <w:r w:rsidR="00E93608">
        <w:t xml:space="preserve">(As opposed to early </w:t>
      </w:r>
      <w:r w:rsidR="007C3037">
        <w:t>i</w:t>
      </w:r>
      <w:r w:rsidR="00E93608">
        <w:t>n the morning of the 14</w:t>
      </w:r>
      <w:r w:rsidR="00E93608" w:rsidRPr="00E93608">
        <w:rPr>
          <w:vertAlign w:val="superscript"/>
        </w:rPr>
        <w:t>th</w:t>
      </w:r>
      <w:r w:rsidR="00E93608">
        <w:t>).</w:t>
      </w:r>
      <w:proofErr w:type="gramEnd"/>
      <w:r w:rsidR="00E93608">
        <w:t xml:space="preserve">  </w:t>
      </w:r>
      <w:r w:rsidR="004F0AC7">
        <w:t xml:space="preserve">Mr. Mason and his client </w:t>
      </w:r>
      <w:r w:rsidR="00E93608">
        <w:t>rel</w:t>
      </w:r>
      <w:r w:rsidR="004F0AC7">
        <w:t>y</w:t>
      </w:r>
      <w:r w:rsidR="00E93608">
        <w:t xml:space="preserve"> on the Affidavit, as well as</w:t>
      </w:r>
      <w:r w:rsidR="004F0AC7">
        <w:t>, in the alternative,</w:t>
      </w:r>
      <w:r w:rsidR="00E93608">
        <w:t xml:space="preserve"> </w:t>
      </w:r>
      <w:r>
        <w:t xml:space="preserve">concessions/stipulations made earlier  by the IRS, in </w:t>
      </w:r>
      <w:r w:rsidRPr="00EE68EF">
        <w:rPr>
          <w:i/>
        </w:rPr>
        <w:t xml:space="preserve">Tilden v. </w:t>
      </w:r>
      <w:proofErr w:type="spellStart"/>
      <w:r w:rsidRPr="00EE68EF">
        <w:rPr>
          <w:i/>
        </w:rPr>
        <w:t>Commr</w:t>
      </w:r>
      <w:proofErr w:type="spellEnd"/>
      <w:r>
        <w:t>., that it takes eight (8) days to mail a package from Salt Lake City to Washington, D.C., asking the court to take judicial notice thereof.</w:t>
      </w:r>
      <w:r w:rsidR="004F0AC7">
        <w:t xml:space="preserve">  Boise being further West than Salt Lake, they say, the Petition was timely.</w:t>
      </w:r>
      <w:r>
        <w:t xml:space="preserve">  The Respondent disagrees and </w:t>
      </w:r>
      <w:r w:rsidR="004F0AC7">
        <w:t>argues</w:t>
      </w:r>
      <w:r>
        <w:t xml:space="preserve"> that the Petition must be dismissed for lack of jurisdiction, as untimely, as: (i)</w:t>
      </w:r>
      <w:r w:rsidR="004F0AC7">
        <w:t xml:space="preserve"> there is no stipulation here as to mailing time, as in Tilden,  and (ii) the taxpayer fails the two tests set forth in </w:t>
      </w:r>
      <w:r w:rsidR="00E93608">
        <w:t xml:space="preserve">in </w:t>
      </w:r>
      <w:r w:rsidR="0053464F" w:rsidRPr="0040424D">
        <w:rPr>
          <w:i/>
        </w:rPr>
        <w:t xml:space="preserve">Pearson v. </w:t>
      </w:r>
      <w:proofErr w:type="spellStart"/>
      <w:r w:rsidR="0053464F" w:rsidRPr="0040424D">
        <w:rPr>
          <w:i/>
        </w:rPr>
        <w:t>Commr</w:t>
      </w:r>
      <w:proofErr w:type="spellEnd"/>
      <w:r w:rsidR="0053464F">
        <w:t xml:space="preserve">., 2017 U.S. Tax Ct. LEXIS 59, 149 </w:t>
      </w:r>
      <w:proofErr w:type="spellStart"/>
      <w:r w:rsidR="0053464F">
        <w:t>T.C</w:t>
      </w:r>
      <w:proofErr w:type="spellEnd"/>
      <w:r w:rsidR="0053464F">
        <w:t>. No. 20 20 (Nov. 29, 2017)</w:t>
      </w:r>
      <w:r w:rsidR="004F0AC7">
        <w:t xml:space="preserve">, </w:t>
      </w:r>
      <w:r w:rsidR="0053464F">
        <w:t>because (a) the Affidavit from Mr. Street is not sufficiently specific</w:t>
      </w:r>
      <w:r w:rsidR="007C3037">
        <w:t>, as to when the Petition was actually</w:t>
      </w:r>
      <w:r w:rsidR="004F0AC7">
        <w:t>, physically,</w:t>
      </w:r>
      <w:r w:rsidR="007C3037">
        <w:t xml:space="preserve"> mailed</w:t>
      </w:r>
      <w:r w:rsidR="004F0AC7">
        <w:t xml:space="preserve"> at the Boise Post Office; (ii) the </w:t>
      </w:r>
      <w:proofErr w:type="spellStart"/>
      <w:r w:rsidR="004F0AC7">
        <w:t>USPS</w:t>
      </w:r>
      <w:proofErr w:type="spellEnd"/>
      <w:r w:rsidR="004F0AC7">
        <w:t xml:space="preserve"> tracking system shows the Petition was actually mailed on March 15, 2018, two days later, and took only six (6) days for the Petition to arrive in Washington, on March 21, 2018; (iii) Boise is not Salt Lake City, and the Service is not bound by its earlier</w:t>
      </w:r>
      <w:r w:rsidR="007C3037">
        <w:t xml:space="preserve"> concession in </w:t>
      </w:r>
      <w:r w:rsidR="007C3037" w:rsidRPr="004F0AC7">
        <w:rPr>
          <w:i/>
        </w:rPr>
        <w:t>Tilden</w:t>
      </w:r>
      <w:r w:rsidR="007C3037">
        <w:t>,</w:t>
      </w:r>
      <w:r w:rsidR="004F0AC7">
        <w:t xml:space="preserve"> where technology (and mail speed) have both since accelerated, and (iv) </w:t>
      </w:r>
      <w:r>
        <w:t>the Stamps.com date</w:t>
      </w:r>
      <w:r w:rsidR="007C3037">
        <w:t xml:space="preserve"> on the envelope, which shows only</w:t>
      </w:r>
      <w:r>
        <w:t xml:space="preserve"> when Mason’s administrative assistant, </w:t>
      </w:r>
      <w:r w:rsidR="0053464F">
        <w:t xml:space="preserve">Mr. </w:t>
      </w:r>
      <w:r>
        <w:t xml:space="preserve">Street, </w:t>
      </w:r>
      <w:r w:rsidRPr="007C3037">
        <w:rPr>
          <w:i/>
        </w:rPr>
        <w:t>bought the postage</w:t>
      </w:r>
      <w:r>
        <w:t>. NOT when the Petition</w:t>
      </w:r>
      <w:r w:rsidR="007C3037">
        <w:t>, itself,</w:t>
      </w:r>
      <w:r>
        <w:t xml:space="preserve"> </w:t>
      </w:r>
      <w:r w:rsidRPr="007C3037">
        <w:rPr>
          <w:i/>
        </w:rPr>
        <w:t>was actually mailed</w:t>
      </w:r>
      <w:r>
        <w:t xml:space="preserve">.  The Hon. Judge </w:t>
      </w:r>
      <w:r w:rsidR="007C3037">
        <w:t xml:space="preserve">A. </w:t>
      </w:r>
      <w:proofErr w:type="spellStart"/>
      <w:r>
        <w:t>Tragg</w:t>
      </w:r>
      <w:proofErr w:type="spellEnd"/>
      <w:r>
        <w:t xml:space="preserve"> of the U.S. Tax Court hears the matter.</w:t>
      </w:r>
    </w:p>
    <w:p w:rsidR="00BC18DA" w:rsidRDefault="00BC18DA" w:rsidP="00BC18DA">
      <w:pPr>
        <w:spacing w:after="0" w:line="240" w:lineRule="auto"/>
      </w:pPr>
    </w:p>
    <w:p w:rsidR="00BC18DA" w:rsidRPr="005061FD" w:rsidRDefault="00BC18DA" w:rsidP="00BC18DA">
      <w:pPr>
        <w:spacing w:after="0" w:line="240" w:lineRule="auto"/>
        <w:jc w:val="center"/>
        <w:rPr>
          <w:u w:val="single"/>
        </w:rPr>
      </w:pPr>
      <w:r>
        <w:rPr>
          <w:u w:val="single"/>
        </w:rPr>
        <w:t>Additional question for the Inn</w:t>
      </w:r>
    </w:p>
    <w:p w:rsidR="00BC18DA" w:rsidRDefault="00BC18DA" w:rsidP="00BC18DA">
      <w:pPr>
        <w:spacing w:after="0" w:line="240" w:lineRule="auto"/>
      </w:pPr>
    </w:p>
    <w:p w:rsidR="00BC18DA" w:rsidRDefault="00BC18DA" w:rsidP="00BC18DA">
      <w:pPr>
        <w:spacing w:after="0" w:line="240" w:lineRule="auto"/>
      </w:pPr>
      <w:r>
        <w:t xml:space="preserve">Would it matter if, in casual office conversation, Petitioner’s counsel, Mr. Mason, learned, a few days after the Tax Court hearing, from another staff member, that due to some “hard partying” </w:t>
      </w:r>
      <w:r>
        <w:lastRenderedPageBreak/>
        <w:t>back on March 13, 2018, Mason’s Administrative Assistant, Dell Street, actually got to the Post Office after midnight</w:t>
      </w:r>
      <w:r w:rsidR="001208CD">
        <w:t>, early on the 14th</w:t>
      </w:r>
      <w:r>
        <w:t xml:space="preserve">?  Does Petitioner’s counsel have an ethical duty to advise the court of this new fact?  Or, does it matter at all, if counsel believes the “eight day rule” from </w:t>
      </w:r>
      <w:r w:rsidRPr="00EE68EF">
        <w:rPr>
          <w:i/>
        </w:rPr>
        <w:t>Tilden</w:t>
      </w:r>
      <w:r>
        <w:t xml:space="preserve"> should still control?</w:t>
      </w:r>
    </w:p>
    <w:p w:rsidR="00BC18DA" w:rsidRDefault="00BC18DA" w:rsidP="00BC18DA">
      <w:pPr>
        <w:jc w:val="center"/>
      </w:pPr>
      <w:r w:rsidRPr="00361248">
        <w:rPr>
          <w:u w:val="single"/>
        </w:rPr>
        <w:t xml:space="preserve">Scene </w:t>
      </w:r>
      <w:r>
        <w:rPr>
          <w:u w:val="single"/>
        </w:rPr>
        <w:t>Three</w:t>
      </w:r>
    </w:p>
    <w:p w:rsidR="00BC18DA" w:rsidRDefault="00BC18DA" w:rsidP="00BC18DA">
      <w:r>
        <w:t>In this scene, the Petitioner is the Governor of Virginia, Ms. Lauren Charles.  Gov. Charles, single, is a (claimed) multi-millionaire former heart surgeon, from Tysons Corner, VA, who holds key medical patents, among her many other business ventures, beyond</w:t>
      </w:r>
      <w:r w:rsidR="007C3037">
        <w:t xml:space="preserve"> her surgical </w:t>
      </w:r>
      <w:r>
        <w:t>practice</w:t>
      </w:r>
      <w:r w:rsidR="007C3037">
        <w:t>, before taking office</w:t>
      </w:r>
      <w:r>
        <w:t xml:space="preserve">. Before being elected Governor, she claimed a large </w:t>
      </w:r>
      <w:proofErr w:type="spellStart"/>
      <w:r>
        <w:t>NOL</w:t>
      </w:r>
      <w:proofErr w:type="spellEnd"/>
      <w:r>
        <w:t xml:space="preserve"> in tax year 2015, arising from her non-medical business affairs, and carried over the </w:t>
      </w:r>
      <w:proofErr w:type="spellStart"/>
      <w:r>
        <w:t>NOL</w:t>
      </w:r>
      <w:proofErr w:type="spellEnd"/>
      <w:r>
        <w:t xml:space="preserve"> to her 2016 tax year, where it was fully used. Ms. Charles is now the Governor of the Virginia, having been elected to that office in November, 2017, being sworn in during January, 2018.  The 2017 tax return of Ms. Charles is on extension, not due until </w:t>
      </w:r>
      <w:r w:rsidR="007C3037">
        <w:t>Aug</w:t>
      </w:r>
      <w:r>
        <w:t>. 15, 2018.</w:t>
      </w:r>
    </w:p>
    <w:p w:rsidR="00BC18DA" w:rsidRDefault="00BC18DA" w:rsidP="00BC18DA">
      <w:r>
        <w:t xml:space="preserve">On audit of both the original 2015 and the 2016 returns of Gov. Charles, in </w:t>
      </w:r>
      <w:r w:rsidR="007C3037">
        <w:t>early March</w:t>
      </w:r>
      <w:r>
        <w:t xml:space="preserve">, 2018, the IRS finds that the original tax loss she claimed in 2015 was significantly overstated.  </w:t>
      </w:r>
      <w:r w:rsidR="004F0AC7">
        <w:t>O</w:t>
      </w:r>
      <w:r>
        <w:t xml:space="preserve">n </w:t>
      </w:r>
      <w:r w:rsidR="007C3037">
        <w:t>April</w:t>
      </w:r>
      <w:r w:rsidR="004F0AC7">
        <w:t xml:space="preserve"> 2</w:t>
      </w:r>
      <w:r w:rsidR="00120EB7">
        <w:t>5</w:t>
      </w:r>
      <w:r>
        <w:t xml:space="preserve">, 2018, the following month, the IRS issues a Notice of Deficiency for 2016, sent to the address filed on the last joint tax return filed by the Governor, as shown on her 2016 tax return.  </w:t>
      </w:r>
      <w:proofErr w:type="gramStart"/>
      <w:r>
        <w:t>That address was at the Penthouse, Vista View Condominium building, McLean, VA 22182.</w:t>
      </w:r>
      <w:proofErr w:type="gramEnd"/>
      <w:r>
        <w:t xml:space="preserve">  Since that time, of course, in January, 2018, the Governor moved, officially, to the Virginia Governor’s Mansion, better known as the Executive Mansion, on Capitol Square, in </w:t>
      </w:r>
      <w:proofErr w:type="gramStart"/>
      <w:r>
        <w:t>Richmond .</w:t>
      </w:r>
      <w:proofErr w:type="gramEnd"/>
    </w:p>
    <w:p w:rsidR="00BC18DA" w:rsidRDefault="00BC18DA" w:rsidP="00BC18DA">
      <w:r>
        <w:t>Gov. Charles, her assistant, Ms. Maura Flanders, a</w:t>
      </w:r>
      <w:r w:rsidR="007C3037">
        <w:t>nd the Governor’s Tax Counsel, Jessie</w:t>
      </w:r>
      <w:r>
        <w:t xml:space="preserve"> Smith,</w:t>
      </w:r>
      <w:r w:rsidR="007C3037">
        <w:t xml:space="preserve"> Esq.,</w:t>
      </w:r>
      <w:r>
        <w:t xml:space="preserve"> meet to discuss the situation and the Governor’s knowledge of the Notice of Deficiency, or lack thereof.</w:t>
      </w:r>
      <w:r w:rsidR="00120EB7">
        <w:t xml:space="preserve">  Smith received the Notice of Deficiency in an envelope, mailed from McLean, VA, on August 1, 2018, a little over 90-days from its date.  Ms. Smith immediately contacts the Governor, and they meet just a day or so later about the situation.</w:t>
      </w:r>
    </w:p>
    <w:p w:rsidR="001208CD" w:rsidRDefault="001208CD" w:rsidP="00BC18DA">
      <w:r>
        <w:t>Note:</w:t>
      </w:r>
    </w:p>
    <w:p w:rsidR="001208CD" w:rsidRDefault="001208CD" w:rsidP="00BC18DA">
      <w:r>
        <w:t>Thereafter, a Petition is filed by Gov. Charles with the Tax Court</w:t>
      </w:r>
      <w:r w:rsidR="00D05336">
        <w:t xml:space="preserve"> </w:t>
      </w:r>
      <w:r w:rsidR="00120EB7">
        <w:t xml:space="preserve">on </w:t>
      </w:r>
      <w:r w:rsidR="00D05336">
        <w:t>August</w:t>
      </w:r>
      <w:r w:rsidR="00120EB7">
        <w:t xml:space="preserve"> 5</w:t>
      </w:r>
      <w:r w:rsidR="00D05336">
        <w:t>, 2018</w:t>
      </w:r>
      <w:r>
        <w:t xml:space="preserve">, </w:t>
      </w:r>
      <w:r w:rsidR="00D05336">
        <w:t xml:space="preserve">a few days beyond </w:t>
      </w:r>
      <w:r>
        <w:t>90-day</w:t>
      </w:r>
      <w:r w:rsidR="00D05336">
        <w:t xml:space="preserve">s after the date of the </w:t>
      </w:r>
      <w:r>
        <w:t>Notice of Deficiency</w:t>
      </w:r>
      <w:r w:rsidR="00D05336">
        <w:t xml:space="preserve">, as had been </w:t>
      </w:r>
      <w:r>
        <w:t xml:space="preserve">mailed to McLean.  </w:t>
      </w:r>
    </w:p>
    <w:p w:rsidR="00BC18DA" w:rsidRPr="00036C6B" w:rsidRDefault="00BC18DA" w:rsidP="00BC18DA">
      <w:pPr>
        <w:jc w:val="center"/>
        <w:rPr>
          <w:u w:val="single"/>
        </w:rPr>
      </w:pPr>
      <w:r w:rsidRPr="00036C6B">
        <w:rPr>
          <w:u w:val="single"/>
        </w:rPr>
        <w:t>Scene Four</w:t>
      </w:r>
    </w:p>
    <w:p w:rsidR="000E151B" w:rsidRDefault="00BC18DA" w:rsidP="000E151B">
      <w:pPr>
        <w:ind w:firstLine="720"/>
      </w:pPr>
      <w:r>
        <w:t xml:space="preserve">In Scene IV, in open court, </w:t>
      </w:r>
      <w:r w:rsidR="007C3037">
        <w:t>the Respondent has moved to dismiss the Petition</w:t>
      </w:r>
      <w:r w:rsidR="004F0AC7">
        <w:t>, filed in early August, 2018,</w:t>
      </w:r>
      <w:r w:rsidR="007C3037">
        <w:t xml:space="preserve"> as untimely.  </w:t>
      </w:r>
      <w:r>
        <w:t xml:space="preserve">Tax Counsel to Gov. Charles, </w:t>
      </w:r>
      <w:r w:rsidR="007C3037">
        <w:t xml:space="preserve">Ms. Jesse </w:t>
      </w:r>
      <w:r>
        <w:t>Smith, argues to the Hon. Judge Bernie Dandy of the U.S. Tax Court that the IRS did not exercise “due diligence</w:t>
      </w:r>
      <w:r w:rsidR="001208CD">
        <w:t>,</w:t>
      </w:r>
      <w:r>
        <w:t xml:space="preserve">” </w:t>
      </w:r>
      <w:r w:rsidR="001208CD">
        <w:t>and that the Petition is</w:t>
      </w:r>
      <w:r w:rsidR="00D05336">
        <w:t>, in fact,</w:t>
      </w:r>
      <w:r w:rsidR="001208CD">
        <w:t xml:space="preserve"> timely, because </w:t>
      </w:r>
      <w:r>
        <w:t>the IRS only sent</w:t>
      </w:r>
      <w:r w:rsidR="007C3037">
        <w:t xml:space="preserve"> the Notice of Deficiency to the Governor</w:t>
      </w:r>
      <w:r>
        <w:t xml:space="preserve"> at the address provided on her 2016 individual tax return, The Penthouse, Vista View Condominium, McLean, VA 22182</w:t>
      </w:r>
      <w:r w:rsidR="004F0AC7">
        <w:t>.  Meaning, Gov. Charles argues</w:t>
      </w:r>
      <w:proofErr w:type="gramStart"/>
      <w:r w:rsidR="004F0AC7">
        <w:t>,</w:t>
      </w:r>
      <w:proofErr w:type="gramEnd"/>
      <w:r w:rsidR="004F0AC7">
        <w:t xml:space="preserve"> her Petition has never, effectively, been legally </w:t>
      </w:r>
      <w:r w:rsidR="007C3037">
        <w:t>received</w:t>
      </w:r>
      <w:r>
        <w:t xml:space="preserve">. </w:t>
      </w:r>
      <w:r w:rsidR="004F0AC7">
        <w:t xml:space="preserve"> Or, if it was too late, it is the government’s fault, not hers.  </w:t>
      </w:r>
      <w:r>
        <w:t xml:space="preserve"> Rather</w:t>
      </w:r>
      <w:r w:rsidR="007C3037">
        <w:t xml:space="preserve">, </w:t>
      </w:r>
      <w:r w:rsidR="00D05336">
        <w:t>Ms. Smith</w:t>
      </w:r>
      <w:r>
        <w:t xml:space="preserve"> asserts,</w:t>
      </w:r>
      <w:r w:rsidR="001208CD">
        <w:t xml:space="preserve"> the IRS should have</w:t>
      </w:r>
      <w:r>
        <w:t xml:space="preserve"> </w:t>
      </w:r>
      <w:r w:rsidRPr="007B01C0">
        <w:rPr>
          <w:i/>
        </w:rPr>
        <w:t>also</w:t>
      </w:r>
      <w:r>
        <w:t xml:space="preserve"> sen</w:t>
      </w:r>
      <w:r w:rsidR="001208CD">
        <w:t>t</w:t>
      </w:r>
      <w:r>
        <w:t xml:space="preserve"> a duplicate copy of the Notice of Deficiency for Gov. Smith’s 2016 tax year to her at The Executive Mansion, Capitol Square, Richmon</w:t>
      </w:r>
      <w:r w:rsidR="001208CD">
        <w:t>d, VA</w:t>
      </w:r>
      <w:r>
        <w:t>.  The</w:t>
      </w:r>
      <w:r w:rsidR="001208CD">
        <w:t xml:space="preserve">refore, </w:t>
      </w:r>
      <w:r w:rsidR="00D05336">
        <w:t>s</w:t>
      </w:r>
      <w:r w:rsidR="001208CD">
        <w:t xml:space="preserve">he claims, </w:t>
      </w:r>
      <w:r w:rsidR="000E151B">
        <w:t xml:space="preserve">on behalf of Gov. Charles, </w:t>
      </w:r>
      <w:r w:rsidR="001208CD">
        <w:t>that the Motion to Dismiss</w:t>
      </w:r>
      <w:r w:rsidR="000E151B">
        <w:t xml:space="preserve"> should be rejected and the Petition treated as timely.  </w:t>
      </w:r>
    </w:p>
    <w:p w:rsidR="00BC18DA" w:rsidRDefault="00BC18DA" w:rsidP="00BC18DA">
      <w:pPr>
        <w:ind w:firstLine="720"/>
      </w:pPr>
      <w:r>
        <w:lastRenderedPageBreak/>
        <w:t xml:space="preserve">Respondent disagrees.  </w:t>
      </w:r>
    </w:p>
    <w:p w:rsidR="00BC18DA" w:rsidRDefault="00BC18DA" w:rsidP="00BC18DA">
      <w:pPr>
        <w:jc w:val="center"/>
        <w:rPr>
          <w:u w:val="single"/>
        </w:rPr>
      </w:pPr>
      <w:r w:rsidRPr="00036C6B">
        <w:rPr>
          <w:u w:val="single"/>
        </w:rPr>
        <w:t>Scene Five</w:t>
      </w:r>
      <w:r w:rsidR="001D4E7B">
        <w:rPr>
          <w:u w:val="single"/>
        </w:rPr>
        <w:t xml:space="preserve"> (no formal skit)</w:t>
      </w:r>
    </w:p>
    <w:p w:rsidR="00BC18DA" w:rsidRPr="00036C6B" w:rsidRDefault="00BC18DA" w:rsidP="00BC18DA">
      <w:r w:rsidRPr="00036C6B">
        <w:tab/>
        <w:t xml:space="preserve">Discussion of a </w:t>
      </w:r>
      <w:r>
        <w:t>proposed new Tax Court Rule which would tie the timeliness of a Petition filed electronically to the time zone in which the Petitioner is located.</w:t>
      </w:r>
    </w:p>
    <w:p w:rsidR="007505E3" w:rsidRPr="001D4E7B" w:rsidRDefault="007505E3" w:rsidP="007505E3">
      <w:pPr>
        <w:jc w:val="center"/>
        <w:rPr>
          <w:u w:val="single"/>
        </w:rPr>
      </w:pPr>
      <w:r w:rsidRPr="001D4E7B">
        <w:rPr>
          <w:u w:val="single"/>
        </w:rPr>
        <w:t>CAST</w:t>
      </w: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7505E3" w:rsidTr="00CF008C">
        <w:tc>
          <w:tcPr>
            <w:tcW w:w="2394" w:type="dxa"/>
          </w:tcPr>
          <w:p w:rsidR="007505E3" w:rsidRDefault="007505E3" w:rsidP="00CF008C">
            <w:r>
              <w:t>SCENE No.</w:t>
            </w:r>
          </w:p>
        </w:tc>
        <w:tc>
          <w:tcPr>
            <w:tcW w:w="2394" w:type="dxa"/>
          </w:tcPr>
          <w:p w:rsidR="007505E3" w:rsidRDefault="007505E3" w:rsidP="00CF008C">
            <w:r>
              <w:t>Character</w:t>
            </w:r>
          </w:p>
        </w:tc>
        <w:tc>
          <w:tcPr>
            <w:tcW w:w="2394" w:type="dxa"/>
          </w:tcPr>
          <w:p w:rsidR="007505E3" w:rsidRDefault="007505E3" w:rsidP="00CF008C">
            <w:r>
              <w:t>Played By</w:t>
            </w:r>
          </w:p>
        </w:tc>
        <w:tc>
          <w:tcPr>
            <w:tcW w:w="2394" w:type="dxa"/>
          </w:tcPr>
          <w:p w:rsidR="007505E3" w:rsidRDefault="007505E3" w:rsidP="00CF008C">
            <w:r>
              <w:t>Notes</w:t>
            </w:r>
          </w:p>
        </w:tc>
      </w:tr>
      <w:tr w:rsidR="007505E3" w:rsidTr="00CF008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r>
      <w:tr w:rsidR="007505E3" w:rsidTr="00CF008C">
        <w:tc>
          <w:tcPr>
            <w:tcW w:w="2394" w:type="dxa"/>
          </w:tcPr>
          <w:p w:rsidR="007505E3" w:rsidRDefault="007505E3" w:rsidP="00CF008C">
            <w:r>
              <w:t>Introduction</w:t>
            </w:r>
          </w:p>
        </w:tc>
        <w:tc>
          <w:tcPr>
            <w:tcW w:w="2394" w:type="dxa"/>
          </w:tcPr>
          <w:p w:rsidR="007505E3" w:rsidRDefault="007505E3" w:rsidP="00CF008C">
            <w:r>
              <w:t>Narrator</w:t>
            </w:r>
          </w:p>
        </w:tc>
        <w:tc>
          <w:tcPr>
            <w:tcW w:w="2394" w:type="dxa"/>
          </w:tcPr>
          <w:p w:rsidR="007505E3" w:rsidRDefault="007505E3" w:rsidP="00CF008C">
            <w:r>
              <w:t xml:space="preserve">Patrick </w:t>
            </w:r>
            <w:proofErr w:type="spellStart"/>
            <w:r>
              <w:t>Tricker</w:t>
            </w:r>
            <w:proofErr w:type="spellEnd"/>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r>
      <w:tr w:rsidR="007505E3" w:rsidTr="00CF008C">
        <w:tc>
          <w:tcPr>
            <w:tcW w:w="2394" w:type="dxa"/>
          </w:tcPr>
          <w:p w:rsidR="007505E3" w:rsidRDefault="007505E3" w:rsidP="00CF008C">
            <w:r>
              <w:t>Scene One</w:t>
            </w:r>
          </w:p>
        </w:tc>
        <w:tc>
          <w:tcPr>
            <w:tcW w:w="2394" w:type="dxa"/>
          </w:tcPr>
          <w:p w:rsidR="007505E3" w:rsidRDefault="007505E3" w:rsidP="00CF008C">
            <w:r>
              <w:t>Perry Mason, Counsel to Mr. Paul Drake, the taxpayer</w:t>
            </w:r>
          </w:p>
        </w:tc>
        <w:tc>
          <w:tcPr>
            <w:tcW w:w="2394" w:type="dxa"/>
          </w:tcPr>
          <w:p w:rsidR="007505E3" w:rsidRDefault="007505E3" w:rsidP="00CF008C">
            <w:r>
              <w:t>Sean Akins</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 xml:space="preserve">Dell Street, Admin. </w:t>
            </w:r>
            <w:proofErr w:type="spellStart"/>
            <w:r>
              <w:t>Ass’t</w:t>
            </w:r>
            <w:proofErr w:type="spellEnd"/>
            <w:r>
              <w:t xml:space="preserve"> to Mr. Mason</w:t>
            </w:r>
          </w:p>
        </w:tc>
        <w:tc>
          <w:tcPr>
            <w:tcW w:w="2394" w:type="dxa"/>
          </w:tcPr>
          <w:p w:rsidR="007505E3" w:rsidRDefault="007505E3" w:rsidP="00CF008C">
            <w:r>
              <w:t xml:space="preserve">Stephen </w:t>
            </w:r>
            <w:proofErr w:type="spellStart"/>
            <w:r>
              <w:t>Scheaffer</w:t>
            </w:r>
            <w:proofErr w:type="spellEnd"/>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r>
      <w:tr w:rsidR="007505E3" w:rsidTr="00CF008C">
        <w:tc>
          <w:tcPr>
            <w:tcW w:w="2394" w:type="dxa"/>
          </w:tcPr>
          <w:p w:rsidR="007505E3" w:rsidRDefault="007505E3" w:rsidP="00CF008C">
            <w:r>
              <w:t>Scene Two</w:t>
            </w:r>
          </w:p>
        </w:tc>
        <w:tc>
          <w:tcPr>
            <w:tcW w:w="2394" w:type="dxa"/>
          </w:tcPr>
          <w:p w:rsidR="007505E3" w:rsidRDefault="007505E3" w:rsidP="00CF008C">
            <w:r>
              <w:t>Narrator</w:t>
            </w:r>
          </w:p>
        </w:tc>
        <w:tc>
          <w:tcPr>
            <w:tcW w:w="2394" w:type="dxa"/>
          </w:tcPr>
          <w:p w:rsidR="007505E3" w:rsidRDefault="007505E3" w:rsidP="00CF008C">
            <w:r>
              <w:t xml:space="preserve">Patrick </w:t>
            </w:r>
            <w:proofErr w:type="spellStart"/>
            <w:r>
              <w:t>Tricker</w:t>
            </w:r>
            <w:proofErr w:type="spellEnd"/>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Petitioner’s Counsel, Perry Mason</w:t>
            </w:r>
          </w:p>
        </w:tc>
        <w:tc>
          <w:tcPr>
            <w:tcW w:w="2394" w:type="dxa"/>
          </w:tcPr>
          <w:p w:rsidR="007505E3" w:rsidRDefault="007505E3" w:rsidP="00CF008C">
            <w:r>
              <w:t>Sean Akins</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Respondent’s Counsel, H. Burger</w:t>
            </w:r>
          </w:p>
        </w:tc>
        <w:tc>
          <w:tcPr>
            <w:tcW w:w="2394" w:type="dxa"/>
          </w:tcPr>
          <w:p w:rsidR="007505E3" w:rsidRDefault="007505E3" w:rsidP="00CF008C">
            <w:r>
              <w:t>Julian Lee</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 xml:space="preserve">Hon. Judge </w:t>
            </w:r>
            <w:proofErr w:type="spellStart"/>
            <w:r>
              <w:t>Tragg</w:t>
            </w:r>
            <w:proofErr w:type="spellEnd"/>
          </w:p>
        </w:tc>
        <w:tc>
          <w:tcPr>
            <w:tcW w:w="2394" w:type="dxa"/>
          </w:tcPr>
          <w:p w:rsidR="007505E3" w:rsidRDefault="007505E3" w:rsidP="00CF008C">
            <w:r>
              <w:t>Judge Lauber</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r>
      <w:tr w:rsidR="007505E3" w:rsidTr="00CF008C">
        <w:tc>
          <w:tcPr>
            <w:tcW w:w="2394" w:type="dxa"/>
          </w:tcPr>
          <w:p w:rsidR="007505E3" w:rsidRDefault="007505E3" w:rsidP="00CF008C">
            <w:r>
              <w:t>Scene Three</w:t>
            </w:r>
          </w:p>
        </w:tc>
        <w:tc>
          <w:tcPr>
            <w:tcW w:w="2394" w:type="dxa"/>
          </w:tcPr>
          <w:p w:rsidR="007505E3" w:rsidRDefault="007505E3" w:rsidP="00CF008C">
            <w:r>
              <w:t>Narrator</w:t>
            </w:r>
          </w:p>
        </w:tc>
        <w:tc>
          <w:tcPr>
            <w:tcW w:w="2394" w:type="dxa"/>
          </w:tcPr>
          <w:p w:rsidR="007505E3" w:rsidRDefault="007505E3" w:rsidP="00CF008C">
            <w:r>
              <w:t xml:space="preserve">Patrick </w:t>
            </w:r>
            <w:proofErr w:type="spellStart"/>
            <w:r>
              <w:t>Tricker</w:t>
            </w:r>
            <w:proofErr w:type="spellEnd"/>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Mrs.  Lauren Charles, Gov. of Va.</w:t>
            </w:r>
          </w:p>
        </w:tc>
        <w:tc>
          <w:tcPr>
            <w:tcW w:w="2394" w:type="dxa"/>
          </w:tcPr>
          <w:p w:rsidR="007505E3" w:rsidRDefault="007505E3" w:rsidP="00CF008C">
            <w:r>
              <w:t>Nancy Knapp</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Ms. Jessie Smith, Tax Counsel to Gov. Lauren Charles</w:t>
            </w:r>
          </w:p>
        </w:tc>
        <w:tc>
          <w:tcPr>
            <w:tcW w:w="2394" w:type="dxa"/>
          </w:tcPr>
          <w:p w:rsidR="007505E3" w:rsidRDefault="00584E65" w:rsidP="00CF008C">
            <w:r>
              <w:t>Jennifer Breen</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r>
              <w:t>Ms. Mara Flanders, Business Advisor to Gov. Charles, for her non-medical affairs</w:t>
            </w:r>
          </w:p>
        </w:tc>
        <w:tc>
          <w:tcPr>
            <w:tcW w:w="2394" w:type="dxa"/>
          </w:tcPr>
          <w:p w:rsidR="007505E3" w:rsidRDefault="007505E3" w:rsidP="00CF008C">
            <w:r>
              <w:t xml:space="preserve">Diana </w:t>
            </w:r>
            <w:proofErr w:type="spellStart"/>
            <w:r>
              <w:t>Erbsen</w:t>
            </w:r>
            <w:proofErr w:type="spellEnd"/>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r>
      <w:tr w:rsidR="007505E3" w:rsidTr="00CF008C">
        <w:tc>
          <w:tcPr>
            <w:tcW w:w="2394" w:type="dxa"/>
          </w:tcPr>
          <w:p w:rsidR="007505E3" w:rsidRDefault="007505E3" w:rsidP="00CF008C">
            <w:r>
              <w:t>Scene Four</w:t>
            </w:r>
          </w:p>
        </w:tc>
        <w:tc>
          <w:tcPr>
            <w:tcW w:w="2394" w:type="dxa"/>
          </w:tcPr>
          <w:p w:rsidR="007505E3" w:rsidRDefault="007505E3" w:rsidP="00CF008C">
            <w:r>
              <w:t>Narrator</w:t>
            </w:r>
          </w:p>
        </w:tc>
        <w:tc>
          <w:tcPr>
            <w:tcW w:w="2394" w:type="dxa"/>
          </w:tcPr>
          <w:p w:rsidR="007505E3" w:rsidRDefault="007505E3" w:rsidP="00CF008C">
            <w:r>
              <w:t xml:space="preserve">Patrick </w:t>
            </w:r>
            <w:proofErr w:type="spellStart"/>
            <w:r>
              <w:t>Tricker</w:t>
            </w:r>
            <w:proofErr w:type="spellEnd"/>
          </w:p>
        </w:tc>
        <w:tc>
          <w:tcPr>
            <w:tcW w:w="2394" w:type="dxa"/>
          </w:tcPr>
          <w:p w:rsidR="007505E3" w:rsidRDefault="007505E3" w:rsidP="00CF008C"/>
        </w:tc>
      </w:tr>
      <w:tr w:rsidR="007505E3" w:rsidTr="00584E65">
        <w:trPr>
          <w:trHeight w:val="845"/>
        </w:trPr>
        <w:tc>
          <w:tcPr>
            <w:tcW w:w="2394" w:type="dxa"/>
          </w:tcPr>
          <w:p w:rsidR="007505E3" w:rsidRDefault="007505E3" w:rsidP="00CF008C"/>
        </w:tc>
        <w:tc>
          <w:tcPr>
            <w:tcW w:w="2394" w:type="dxa"/>
          </w:tcPr>
          <w:p w:rsidR="007505E3" w:rsidRDefault="00584E65" w:rsidP="00584E65">
            <w:r>
              <w:t>Ms. Jessie</w:t>
            </w:r>
            <w:r w:rsidR="007505E3">
              <w:t xml:space="preserve"> Smith, Tax Counsel to Gov. Charles</w:t>
            </w:r>
          </w:p>
        </w:tc>
        <w:tc>
          <w:tcPr>
            <w:tcW w:w="2394" w:type="dxa"/>
          </w:tcPr>
          <w:p w:rsidR="007505E3" w:rsidRDefault="00584E65" w:rsidP="00CF008C">
            <w:r>
              <w:t>Jennifer Breen</w:t>
            </w:r>
          </w:p>
        </w:tc>
        <w:tc>
          <w:tcPr>
            <w:tcW w:w="2394" w:type="dxa"/>
          </w:tcPr>
          <w:p w:rsidR="007505E3" w:rsidRDefault="007505E3" w:rsidP="00CF008C"/>
        </w:tc>
      </w:tr>
      <w:tr w:rsidR="00584E65" w:rsidTr="00584E65">
        <w:trPr>
          <w:trHeight w:val="845"/>
        </w:trPr>
        <w:tc>
          <w:tcPr>
            <w:tcW w:w="2394" w:type="dxa"/>
          </w:tcPr>
          <w:p w:rsidR="00584E65" w:rsidRDefault="00584E65" w:rsidP="00CF008C"/>
        </w:tc>
        <w:tc>
          <w:tcPr>
            <w:tcW w:w="2394" w:type="dxa"/>
          </w:tcPr>
          <w:p w:rsidR="00584E65" w:rsidRDefault="00584E65" w:rsidP="00584E65">
            <w:r>
              <w:t>Respondent’s counsel</w:t>
            </w:r>
            <w:r w:rsidR="00BC4276">
              <w:t>, Ms. Megan Bailey</w:t>
            </w:r>
          </w:p>
        </w:tc>
        <w:tc>
          <w:tcPr>
            <w:tcW w:w="2394" w:type="dxa"/>
          </w:tcPr>
          <w:p w:rsidR="00584E65" w:rsidRDefault="00584E65" w:rsidP="00CF008C">
            <w:r>
              <w:t>Jennifer Potts</w:t>
            </w:r>
          </w:p>
        </w:tc>
        <w:tc>
          <w:tcPr>
            <w:tcW w:w="2394" w:type="dxa"/>
          </w:tcPr>
          <w:p w:rsidR="00584E65" w:rsidRDefault="00584E65" w:rsidP="00CF008C"/>
        </w:tc>
      </w:tr>
      <w:tr w:rsidR="007505E3" w:rsidTr="00CF008C">
        <w:tc>
          <w:tcPr>
            <w:tcW w:w="2394" w:type="dxa"/>
          </w:tcPr>
          <w:p w:rsidR="007505E3" w:rsidRDefault="007505E3" w:rsidP="00CF008C"/>
        </w:tc>
        <w:tc>
          <w:tcPr>
            <w:tcW w:w="2394" w:type="dxa"/>
          </w:tcPr>
          <w:p w:rsidR="007505E3" w:rsidRDefault="007505E3" w:rsidP="00CF008C">
            <w:r>
              <w:t>Judge Bernie Dandy</w:t>
            </w:r>
          </w:p>
        </w:tc>
        <w:tc>
          <w:tcPr>
            <w:tcW w:w="2394" w:type="dxa"/>
          </w:tcPr>
          <w:p w:rsidR="007505E3" w:rsidRDefault="00584E65" w:rsidP="00CF008C">
            <w:r>
              <w:t>Judge Lauber</w:t>
            </w:r>
          </w:p>
        </w:tc>
        <w:tc>
          <w:tcPr>
            <w:tcW w:w="2394" w:type="dxa"/>
          </w:tcPr>
          <w:p w:rsidR="007505E3" w:rsidRDefault="007505E3" w:rsidP="00CF008C"/>
        </w:tc>
      </w:tr>
      <w:tr w:rsidR="007505E3" w:rsidTr="00CF008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c>
          <w:tcPr>
            <w:tcW w:w="2394" w:type="dxa"/>
          </w:tcPr>
          <w:p w:rsidR="007505E3" w:rsidRDefault="007505E3" w:rsidP="00CF008C"/>
        </w:tc>
      </w:tr>
      <w:tr w:rsidR="007505E3" w:rsidTr="00CF008C">
        <w:tc>
          <w:tcPr>
            <w:tcW w:w="2394" w:type="dxa"/>
          </w:tcPr>
          <w:p w:rsidR="007505E3" w:rsidRDefault="007505E3" w:rsidP="00CF008C">
            <w:r>
              <w:t>Scene Five</w:t>
            </w:r>
          </w:p>
        </w:tc>
        <w:tc>
          <w:tcPr>
            <w:tcW w:w="2394" w:type="dxa"/>
          </w:tcPr>
          <w:p w:rsidR="007505E3" w:rsidRDefault="007505E3" w:rsidP="00CF008C">
            <w:r>
              <w:t>Narrator</w:t>
            </w:r>
          </w:p>
        </w:tc>
        <w:tc>
          <w:tcPr>
            <w:tcW w:w="2394" w:type="dxa"/>
          </w:tcPr>
          <w:p w:rsidR="007505E3" w:rsidRDefault="007505E3" w:rsidP="00CF008C">
            <w:r>
              <w:t xml:space="preserve">Elizabeth </w:t>
            </w:r>
            <w:proofErr w:type="spellStart"/>
            <w:r>
              <w:t>Blickley</w:t>
            </w:r>
            <w:proofErr w:type="spellEnd"/>
          </w:p>
        </w:tc>
        <w:tc>
          <w:tcPr>
            <w:tcW w:w="2394" w:type="dxa"/>
          </w:tcPr>
          <w:p w:rsidR="007505E3" w:rsidRDefault="007505E3" w:rsidP="00CF008C"/>
        </w:tc>
      </w:tr>
    </w:tbl>
    <w:p w:rsidR="007505E3" w:rsidRDefault="007505E3" w:rsidP="007505E3"/>
    <w:p w:rsidR="00BC18DA" w:rsidRDefault="00BC18DA">
      <w:pPr>
        <w:rPr>
          <w:u w:val="single"/>
        </w:rPr>
      </w:pPr>
    </w:p>
    <w:p w:rsidR="00C60EB2" w:rsidRDefault="00C60EB2" w:rsidP="002C388F">
      <w:pPr>
        <w:jc w:val="center"/>
        <w:rPr>
          <w:u w:val="single"/>
        </w:rPr>
      </w:pPr>
    </w:p>
    <w:p w:rsidR="00C42236" w:rsidRPr="00633734" w:rsidRDefault="00633734" w:rsidP="002C388F">
      <w:pPr>
        <w:jc w:val="center"/>
        <w:rPr>
          <w:u w:val="single"/>
        </w:rPr>
      </w:pPr>
      <w:r>
        <w:rPr>
          <w:u w:val="single"/>
        </w:rPr>
        <w:t>SELECTED</w:t>
      </w:r>
      <w:r w:rsidR="002C388F" w:rsidRPr="00633734">
        <w:rPr>
          <w:u w:val="single"/>
        </w:rPr>
        <w:t xml:space="preserve"> STATUTES</w:t>
      </w:r>
      <w:r w:rsidRPr="00633734">
        <w:rPr>
          <w:u w:val="single"/>
        </w:rPr>
        <w:t xml:space="preserve">, </w:t>
      </w:r>
      <w:r w:rsidR="00144D42">
        <w:rPr>
          <w:u w:val="single"/>
        </w:rPr>
        <w:t xml:space="preserve">REGULATIONS, </w:t>
      </w:r>
      <w:r w:rsidRPr="00633734">
        <w:rPr>
          <w:u w:val="single"/>
        </w:rPr>
        <w:t>RULES</w:t>
      </w:r>
      <w:r w:rsidR="002C388F" w:rsidRPr="00633734">
        <w:rPr>
          <w:u w:val="single"/>
        </w:rPr>
        <w:t xml:space="preserve"> AND CASES</w:t>
      </w:r>
      <w:r>
        <w:rPr>
          <w:u w:val="single"/>
        </w:rPr>
        <w:t xml:space="preserve"> OF RELEVANCE</w:t>
      </w:r>
    </w:p>
    <w:p w:rsidR="002C388F" w:rsidRDefault="00144D42" w:rsidP="002C388F">
      <w:pPr>
        <w:rPr>
          <w:b/>
        </w:rPr>
      </w:pPr>
      <w:r>
        <w:rPr>
          <w:b/>
        </w:rPr>
        <w:t xml:space="preserve">I.  </w:t>
      </w:r>
      <w:r w:rsidR="002C388F" w:rsidRPr="00144D42">
        <w:rPr>
          <w:b/>
          <w:u w:val="single"/>
        </w:rPr>
        <w:t>S</w:t>
      </w:r>
      <w:r w:rsidRPr="00144D42">
        <w:rPr>
          <w:b/>
          <w:u w:val="single"/>
        </w:rPr>
        <w:t>TATUTES</w:t>
      </w:r>
    </w:p>
    <w:p w:rsidR="002C388F" w:rsidRDefault="00633734" w:rsidP="002C388F">
      <w:r>
        <w:t xml:space="preserve">26 </w:t>
      </w:r>
      <w:proofErr w:type="spellStart"/>
      <w:r>
        <w:t>U.S.C</w:t>
      </w:r>
      <w:proofErr w:type="spellEnd"/>
      <w:r>
        <w:t>. §6213:</w:t>
      </w:r>
    </w:p>
    <w:p w:rsidR="00633734" w:rsidRPr="00633734" w:rsidRDefault="00633734" w:rsidP="00633734">
      <w:pPr>
        <w:pStyle w:val="ListParagraph"/>
        <w:numPr>
          <w:ilvl w:val="0"/>
          <w:numId w:val="2"/>
        </w:numPr>
        <w:spacing w:after="0" w:line="240" w:lineRule="auto"/>
        <w:ind w:right="1440"/>
        <w:rPr>
          <w:rFonts w:eastAsia="Times New Roman" w:cs="Times New Roman"/>
          <w:szCs w:val="24"/>
          <w:lang w:val="en"/>
        </w:rPr>
      </w:pPr>
      <w:r w:rsidRPr="00633734">
        <w:rPr>
          <w:rFonts w:eastAsia="Times New Roman" w:cs="Times New Roman"/>
          <w:bCs/>
          <w:szCs w:val="24"/>
          <w:lang w:val="en"/>
        </w:rPr>
        <w:t>Time for filing petition and restriction on assessment</w:t>
      </w:r>
      <w:r w:rsidRPr="00633734">
        <w:rPr>
          <w:rFonts w:eastAsia="Times New Roman" w:cs="Times New Roman"/>
          <w:szCs w:val="24"/>
          <w:lang w:val="en"/>
        </w:rPr>
        <w:t xml:space="preserve"> </w:t>
      </w:r>
    </w:p>
    <w:p w:rsidR="00633734" w:rsidRPr="00633734" w:rsidRDefault="00633734" w:rsidP="00633734">
      <w:pPr>
        <w:pStyle w:val="ListParagraph"/>
        <w:spacing w:after="0" w:line="240" w:lineRule="auto"/>
        <w:ind w:left="1800" w:right="1440"/>
        <w:rPr>
          <w:rFonts w:eastAsia="Times New Roman" w:cs="Times New Roman"/>
          <w:szCs w:val="24"/>
          <w:lang w:val="en"/>
        </w:rPr>
      </w:pPr>
    </w:p>
    <w:p w:rsidR="00633734" w:rsidRDefault="00633734" w:rsidP="00633734">
      <w:pPr>
        <w:spacing w:after="0" w:line="240" w:lineRule="auto"/>
        <w:ind w:left="1440" w:right="1440"/>
        <w:rPr>
          <w:rFonts w:eastAsia="Times New Roman" w:cs="Times New Roman"/>
          <w:szCs w:val="24"/>
          <w:lang w:val="en"/>
        </w:rPr>
      </w:pPr>
      <w:r w:rsidRPr="00633734">
        <w:rPr>
          <w:rFonts w:eastAsia="Times New Roman" w:cs="Times New Roman"/>
          <w:szCs w:val="24"/>
          <w:lang w:val="en"/>
        </w:rPr>
        <w:t xml:space="preserve">Within 90 days, or 150 days if the notice is addressed to a </w:t>
      </w:r>
      <w:hyperlink r:id="rId9" w:tooltip="person" w:history="1">
        <w:r w:rsidRPr="00633734">
          <w:rPr>
            <w:rFonts w:eastAsia="Times New Roman" w:cs="Times New Roman"/>
            <w:szCs w:val="24"/>
            <w:lang w:val="en"/>
          </w:rPr>
          <w:t>person</w:t>
        </w:r>
      </w:hyperlink>
      <w:r w:rsidRPr="00633734">
        <w:rPr>
          <w:rFonts w:eastAsia="Times New Roman" w:cs="Times New Roman"/>
          <w:szCs w:val="24"/>
          <w:lang w:val="en"/>
        </w:rPr>
        <w:t xml:space="preserve"> outside the </w:t>
      </w:r>
      <w:hyperlink r:id="rId10" w:tooltip="United States" w:history="1">
        <w:r w:rsidRPr="00633734">
          <w:rPr>
            <w:rFonts w:eastAsia="Times New Roman" w:cs="Times New Roman"/>
            <w:szCs w:val="24"/>
            <w:lang w:val="en"/>
          </w:rPr>
          <w:t>United States</w:t>
        </w:r>
      </w:hyperlink>
      <w:r w:rsidRPr="00633734">
        <w:rPr>
          <w:rFonts w:eastAsia="Times New Roman" w:cs="Times New Roman"/>
          <w:szCs w:val="24"/>
          <w:lang w:val="en"/>
        </w:rPr>
        <w:t>, after the notice of deficiency authorized in section 6212 is mailed (not counting Saturday, Sunday, or a legal holiday in the District of Columbia as the last day), the taxpayer may file a petition with the Tax Court for a redetermination of the deficiency</w:t>
      </w:r>
      <w:r>
        <w:rPr>
          <w:rFonts w:eastAsia="Times New Roman" w:cs="Times New Roman"/>
          <w:szCs w:val="24"/>
          <w:lang w:val="en"/>
        </w:rPr>
        <w:t>…..</w:t>
      </w:r>
    </w:p>
    <w:p w:rsidR="00633734" w:rsidRDefault="00633734" w:rsidP="00633734">
      <w:pPr>
        <w:spacing w:after="0" w:line="240" w:lineRule="auto"/>
        <w:ind w:left="1440" w:right="1440"/>
        <w:rPr>
          <w:rFonts w:eastAsia="Times New Roman" w:cs="Times New Roman"/>
          <w:szCs w:val="24"/>
          <w:lang w:val="en"/>
        </w:rPr>
      </w:pPr>
    </w:p>
    <w:p w:rsidR="00633734" w:rsidRDefault="00633734" w:rsidP="00633734">
      <w:pPr>
        <w:spacing w:after="0" w:line="240" w:lineRule="auto"/>
        <w:ind w:right="1440"/>
        <w:jc w:val="both"/>
        <w:rPr>
          <w:rFonts w:eastAsia="Times New Roman" w:cs="Times New Roman"/>
          <w:szCs w:val="24"/>
          <w:lang w:val="en"/>
        </w:rPr>
      </w:pPr>
      <w:r>
        <w:rPr>
          <w:rFonts w:eastAsia="Times New Roman" w:cs="Times New Roman"/>
          <w:szCs w:val="24"/>
          <w:lang w:val="en"/>
        </w:rPr>
        <w:t xml:space="preserve">26 </w:t>
      </w:r>
      <w:proofErr w:type="spellStart"/>
      <w:r>
        <w:rPr>
          <w:rFonts w:eastAsia="Times New Roman" w:cs="Times New Roman"/>
          <w:szCs w:val="24"/>
          <w:lang w:val="en"/>
        </w:rPr>
        <w:t>U.S.C</w:t>
      </w:r>
      <w:proofErr w:type="spellEnd"/>
      <w:r>
        <w:rPr>
          <w:rFonts w:eastAsia="Times New Roman" w:cs="Times New Roman"/>
          <w:szCs w:val="24"/>
          <w:lang w:val="en"/>
        </w:rPr>
        <w:t>. §7442:</w:t>
      </w:r>
    </w:p>
    <w:p w:rsidR="00633734" w:rsidRDefault="00633734" w:rsidP="00633734">
      <w:pPr>
        <w:spacing w:after="0" w:line="240" w:lineRule="auto"/>
        <w:ind w:right="1440"/>
        <w:jc w:val="both"/>
        <w:rPr>
          <w:rFonts w:eastAsia="Times New Roman" w:cs="Times New Roman"/>
          <w:szCs w:val="24"/>
          <w:lang w:val="en"/>
        </w:rPr>
      </w:pPr>
    </w:p>
    <w:p w:rsidR="00633734" w:rsidRPr="00633734" w:rsidRDefault="00633734" w:rsidP="00633734">
      <w:pPr>
        <w:spacing w:after="0" w:line="240" w:lineRule="auto"/>
        <w:ind w:left="1440" w:right="1440"/>
        <w:jc w:val="both"/>
        <w:rPr>
          <w:rFonts w:eastAsia="Times New Roman" w:cs="Times New Roman"/>
          <w:szCs w:val="24"/>
          <w:lang w:val="en"/>
        </w:rPr>
      </w:pPr>
      <w:r w:rsidRPr="00633734">
        <w:rPr>
          <w:rFonts w:cs="Times New Roman"/>
          <w:szCs w:val="24"/>
          <w:lang w:val="en"/>
        </w:rPr>
        <w:t xml:space="preserve">The </w:t>
      </w:r>
      <w:hyperlink r:id="rId11" w:tooltip="Tax Court" w:history="1">
        <w:r w:rsidRPr="00633734">
          <w:rPr>
            <w:rStyle w:val="Hyperlink"/>
            <w:rFonts w:cs="Times New Roman"/>
            <w:color w:val="auto"/>
            <w:szCs w:val="24"/>
            <w:lang w:val="en"/>
          </w:rPr>
          <w:t>Tax Court</w:t>
        </w:r>
      </w:hyperlink>
      <w:r w:rsidRPr="00633734">
        <w:rPr>
          <w:rFonts w:cs="Times New Roman"/>
          <w:szCs w:val="24"/>
          <w:lang w:val="en"/>
        </w:rPr>
        <w:t xml:space="preserve"> and its divisions shall have such jurisdiction as is conferred on them by this title, by chapters 1, 2, 3, and 4 of the </w:t>
      </w:r>
      <w:hyperlink r:id="rId12" w:tooltip="Internal Revenue Code of 1939" w:history="1">
        <w:r w:rsidRPr="00633734">
          <w:rPr>
            <w:rStyle w:val="Hyperlink"/>
            <w:rFonts w:cs="Times New Roman"/>
            <w:color w:val="auto"/>
            <w:szCs w:val="24"/>
            <w:lang w:val="en"/>
          </w:rPr>
          <w:t>Internal Revenue Code of 1939</w:t>
        </w:r>
      </w:hyperlink>
      <w:r w:rsidRPr="00633734">
        <w:rPr>
          <w:rFonts w:cs="Times New Roman"/>
          <w:szCs w:val="24"/>
          <w:lang w:val="en"/>
        </w:rPr>
        <w:t>, by title II and title III of the Revenue Act of 1926 (</w:t>
      </w:r>
      <w:hyperlink r:id="rId13" w:tooltip="44 Stat. 10–87" w:history="1">
        <w:r w:rsidRPr="00633734">
          <w:rPr>
            <w:rStyle w:val="Hyperlink"/>
            <w:rFonts w:cs="Times New Roman"/>
            <w:color w:val="auto"/>
            <w:szCs w:val="24"/>
            <w:lang w:val="en"/>
          </w:rPr>
          <w:t>44 Stat. 10–87</w:t>
        </w:r>
      </w:hyperlink>
      <w:r w:rsidRPr="00633734">
        <w:rPr>
          <w:rFonts w:cs="Times New Roman"/>
          <w:szCs w:val="24"/>
          <w:lang w:val="en"/>
        </w:rPr>
        <w:t xml:space="preserve">), or by laws enacted subsequent to </w:t>
      </w:r>
      <w:r w:rsidRPr="00633734">
        <w:rPr>
          <w:rStyle w:val="Date1"/>
          <w:rFonts w:cs="Times New Roman"/>
          <w:szCs w:val="24"/>
          <w:lang w:val="en"/>
        </w:rPr>
        <w:t>February 26, 1926</w:t>
      </w:r>
      <w:r w:rsidRPr="00633734">
        <w:rPr>
          <w:rFonts w:cs="Times New Roman"/>
          <w:szCs w:val="24"/>
          <w:lang w:val="en"/>
        </w:rPr>
        <w:t>.</w:t>
      </w:r>
    </w:p>
    <w:p w:rsidR="00633734" w:rsidRDefault="00633734" w:rsidP="00633734">
      <w:pPr>
        <w:spacing w:after="0" w:line="240" w:lineRule="auto"/>
        <w:ind w:right="1440"/>
        <w:jc w:val="both"/>
        <w:rPr>
          <w:rFonts w:eastAsia="Times New Roman" w:cs="Times New Roman"/>
          <w:szCs w:val="24"/>
          <w:lang w:val="en"/>
        </w:rPr>
      </w:pPr>
    </w:p>
    <w:p w:rsidR="00782F73" w:rsidRDefault="00782F73" w:rsidP="00633734">
      <w:pPr>
        <w:spacing w:after="0" w:line="240" w:lineRule="auto"/>
        <w:ind w:right="1440"/>
        <w:jc w:val="both"/>
        <w:rPr>
          <w:rFonts w:eastAsia="Times New Roman" w:cs="Times New Roman"/>
          <w:szCs w:val="24"/>
          <w:lang w:val="en"/>
        </w:rPr>
      </w:pPr>
    </w:p>
    <w:p w:rsidR="00782F73" w:rsidRPr="00782F73" w:rsidRDefault="00782F73" w:rsidP="00633734">
      <w:pPr>
        <w:spacing w:after="0" w:line="240" w:lineRule="auto"/>
        <w:ind w:right="1440"/>
        <w:jc w:val="both"/>
        <w:rPr>
          <w:rFonts w:eastAsia="Times New Roman" w:cs="Times New Roman"/>
          <w:szCs w:val="24"/>
          <w:lang w:val="en"/>
        </w:rPr>
      </w:pPr>
      <w:r w:rsidRPr="00782F73">
        <w:rPr>
          <w:rFonts w:eastAsia="Times New Roman" w:cs="Times New Roman"/>
          <w:szCs w:val="24"/>
          <w:lang w:val="en"/>
        </w:rPr>
        <w:t xml:space="preserve">26 </w:t>
      </w:r>
      <w:proofErr w:type="spellStart"/>
      <w:r w:rsidRPr="00782F73">
        <w:rPr>
          <w:rFonts w:eastAsia="Times New Roman" w:cs="Times New Roman"/>
          <w:szCs w:val="24"/>
          <w:lang w:val="en"/>
        </w:rPr>
        <w:t>U.S.C</w:t>
      </w:r>
      <w:proofErr w:type="spellEnd"/>
      <w:r w:rsidRPr="00782F73">
        <w:rPr>
          <w:rFonts w:eastAsia="Times New Roman" w:cs="Times New Roman"/>
          <w:szCs w:val="24"/>
          <w:lang w:val="en"/>
        </w:rPr>
        <w:t>. §7502</w:t>
      </w:r>
      <w:r>
        <w:rPr>
          <w:rFonts w:eastAsia="Times New Roman" w:cs="Times New Roman"/>
          <w:szCs w:val="24"/>
          <w:lang w:val="en"/>
        </w:rPr>
        <w:t xml:space="preserve"> (timely mailing is treated as timely filing and paying)</w:t>
      </w:r>
      <w:r w:rsidRPr="00782F73">
        <w:rPr>
          <w:rFonts w:eastAsia="Times New Roman" w:cs="Times New Roman"/>
          <w:szCs w:val="24"/>
          <w:lang w:val="en"/>
        </w:rPr>
        <w:t>:</w:t>
      </w:r>
    </w:p>
    <w:p w:rsidR="00633734" w:rsidRPr="00782F73" w:rsidRDefault="00633734" w:rsidP="00633734">
      <w:pPr>
        <w:spacing w:after="0" w:line="240" w:lineRule="auto"/>
        <w:ind w:left="1440" w:right="1440"/>
        <w:rPr>
          <w:rFonts w:eastAsia="Times New Roman" w:cs="Times New Roman"/>
          <w:szCs w:val="24"/>
          <w:lang w:val="en"/>
        </w:rPr>
      </w:pPr>
    </w:p>
    <w:p w:rsidR="00782F73" w:rsidRPr="00782F73" w:rsidRDefault="00782F73" w:rsidP="00782F73">
      <w:pPr>
        <w:spacing w:after="0" w:line="240" w:lineRule="auto"/>
        <w:rPr>
          <w:rFonts w:eastAsia="Times New Roman" w:cs="Times New Roman"/>
          <w:szCs w:val="24"/>
          <w:lang w:val="en"/>
        </w:rPr>
      </w:pPr>
      <w:r w:rsidRPr="00782F73">
        <w:rPr>
          <w:rFonts w:eastAsia="Times New Roman" w:cs="Times New Roman"/>
          <w:b/>
          <w:bCs/>
          <w:szCs w:val="24"/>
          <w:lang w:val="en"/>
        </w:rPr>
        <w:t>a) General rule</w:t>
      </w:r>
      <w:r w:rsidRPr="00782F73">
        <w:rPr>
          <w:rFonts w:eastAsia="Times New Roman" w:cs="Times New Roman"/>
          <w:szCs w:val="24"/>
          <w:lang w:val="en"/>
        </w:rPr>
        <w:t xml:space="preserve"> </w:t>
      </w:r>
    </w:p>
    <w:p w:rsidR="00782F73" w:rsidRPr="00782F73" w:rsidRDefault="00782F73" w:rsidP="00782F73">
      <w:pPr>
        <w:spacing w:after="0" w:line="240" w:lineRule="auto"/>
        <w:rPr>
          <w:rFonts w:eastAsia="Times New Roman" w:cs="Times New Roman"/>
          <w:szCs w:val="24"/>
          <w:lang w:val="en"/>
        </w:rPr>
      </w:pPr>
      <w:bookmarkStart w:id="1" w:name="a_1"/>
      <w:bookmarkEnd w:id="1"/>
      <w:r w:rsidRPr="00782F73">
        <w:rPr>
          <w:rFonts w:eastAsia="Times New Roman" w:cs="Times New Roman"/>
          <w:b/>
          <w:bCs/>
          <w:szCs w:val="24"/>
          <w:lang w:val="en"/>
        </w:rPr>
        <w:t>(1) Date of delivery</w:t>
      </w:r>
      <w:r w:rsidRPr="00782F73">
        <w:rPr>
          <w:rFonts w:eastAsia="Times New Roman" w:cs="Times New Roman"/>
          <w:szCs w:val="24"/>
          <w:lang w:val="en"/>
        </w:rPr>
        <w:t xml:space="preserve"> </w:t>
      </w:r>
    </w:p>
    <w:p w:rsidR="00782F73" w:rsidRPr="00782F73" w:rsidRDefault="00782F73" w:rsidP="00782F73">
      <w:pPr>
        <w:spacing w:after="150" w:line="240" w:lineRule="auto"/>
        <w:rPr>
          <w:rFonts w:eastAsia="Times New Roman" w:cs="Times New Roman"/>
          <w:szCs w:val="24"/>
          <w:lang w:val="en"/>
        </w:rPr>
      </w:pPr>
      <w:r w:rsidRPr="00782F73">
        <w:rPr>
          <w:rFonts w:eastAsia="Times New Roman" w:cs="Times New Roman"/>
          <w:szCs w:val="24"/>
          <w:lang w:val="en"/>
        </w:rPr>
        <w:t xml:space="preserve">If any </w:t>
      </w:r>
      <w:hyperlink r:id="rId14" w:tooltip="return" w:history="1">
        <w:r w:rsidRPr="00782F73">
          <w:rPr>
            <w:rFonts w:eastAsia="Times New Roman" w:cs="Times New Roman"/>
            <w:szCs w:val="24"/>
            <w:lang w:val="en"/>
          </w:rPr>
          <w:t>return</w:t>
        </w:r>
      </w:hyperlink>
      <w:r w:rsidRPr="00782F73">
        <w:rPr>
          <w:rFonts w:eastAsia="Times New Roman" w:cs="Times New Roman"/>
          <w:szCs w:val="24"/>
          <w:lang w:val="en"/>
        </w:rPr>
        <w:t xml:space="preserve">, claim, statement, or other document required to be filed, or any </w:t>
      </w:r>
      <w:hyperlink r:id="rId15" w:tooltip="payment" w:history="1">
        <w:r w:rsidRPr="00782F73">
          <w:rPr>
            <w:rFonts w:eastAsia="Times New Roman" w:cs="Times New Roman"/>
            <w:szCs w:val="24"/>
            <w:lang w:val="en"/>
          </w:rPr>
          <w:t>payment</w:t>
        </w:r>
      </w:hyperlink>
      <w:r w:rsidRPr="00782F73">
        <w:rPr>
          <w:rFonts w:eastAsia="Times New Roman" w:cs="Times New Roman"/>
          <w:szCs w:val="24"/>
          <w:lang w:val="en"/>
        </w:rPr>
        <w:t xml:space="preserve"> required to be made, within a prescribed period or on or before a prescribed date under authority of any provision of the internal revenue laws is, after such period or such date, delivered by </w:t>
      </w:r>
      <w:hyperlink r:id="rId16"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mail to the agency, officer, or office with which such return, claim, statement, or other document is required to be filed, or to which such payment is required to be made, the date of the </w:t>
      </w:r>
      <w:hyperlink r:id="rId17"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postmark stamped on the cover in which such return, claim, statement, or other document, or payment, is mailed shall be deemed to be the date of delivery or the date of payment, as the case may be.</w:t>
      </w:r>
    </w:p>
    <w:p w:rsidR="00782F73" w:rsidRPr="00782F73" w:rsidRDefault="00782F73" w:rsidP="00782F73">
      <w:pPr>
        <w:spacing w:after="0" w:line="240" w:lineRule="auto"/>
        <w:rPr>
          <w:rFonts w:eastAsia="Times New Roman" w:cs="Times New Roman"/>
          <w:szCs w:val="24"/>
          <w:lang w:val="en"/>
        </w:rPr>
      </w:pPr>
      <w:bookmarkStart w:id="2" w:name="a_2"/>
      <w:bookmarkEnd w:id="2"/>
      <w:r w:rsidRPr="00782F73">
        <w:rPr>
          <w:rFonts w:eastAsia="Times New Roman" w:cs="Times New Roman"/>
          <w:b/>
          <w:bCs/>
          <w:szCs w:val="24"/>
          <w:lang w:val="en"/>
        </w:rPr>
        <w:t xml:space="preserve">(2) Mailing </w:t>
      </w:r>
      <w:proofErr w:type="spellStart"/>
      <w:r w:rsidRPr="00782F73">
        <w:rPr>
          <w:rFonts w:eastAsia="Times New Roman" w:cs="Times New Roman"/>
          <w:b/>
          <w:bCs/>
          <w:szCs w:val="24"/>
          <w:lang w:val="en"/>
        </w:rPr>
        <w:t>requirements</w:t>
      </w:r>
      <w:r w:rsidRPr="00782F73">
        <w:rPr>
          <w:rFonts w:eastAsia="Times New Roman" w:cs="Times New Roman"/>
          <w:szCs w:val="24"/>
          <w:lang w:val="en"/>
        </w:rPr>
        <w:t>This</w:t>
      </w:r>
      <w:proofErr w:type="spellEnd"/>
      <w:r w:rsidRPr="00782F73">
        <w:rPr>
          <w:rFonts w:eastAsia="Times New Roman" w:cs="Times New Roman"/>
          <w:szCs w:val="24"/>
          <w:lang w:val="en"/>
        </w:rPr>
        <w:t xml:space="preserve"> subsection shall apply only if— </w:t>
      </w:r>
    </w:p>
    <w:p w:rsidR="00782F73" w:rsidRPr="00782F73" w:rsidRDefault="00782F73" w:rsidP="00782F73">
      <w:pPr>
        <w:spacing w:after="0" w:line="240" w:lineRule="auto"/>
        <w:rPr>
          <w:rFonts w:eastAsia="Times New Roman" w:cs="Times New Roman"/>
          <w:szCs w:val="24"/>
          <w:lang w:val="en"/>
        </w:rPr>
      </w:pPr>
      <w:bookmarkStart w:id="3" w:name="a_2_A"/>
      <w:bookmarkEnd w:id="3"/>
      <w:r w:rsidRPr="00782F73">
        <w:rPr>
          <w:rFonts w:eastAsia="Times New Roman" w:cs="Times New Roman"/>
          <w:b/>
          <w:bCs/>
          <w:szCs w:val="24"/>
          <w:lang w:val="en"/>
        </w:rPr>
        <w:t>(A)</w:t>
      </w:r>
      <w:r w:rsidRPr="00782F73">
        <w:rPr>
          <w:rFonts w:eastAsia="Times New Roman" w:cs="Times New Roman"/>
          <w:szCs w:val="24"/>
          <w:lang w:val="en"/>
        </w:rPr>
        <w:t xml:space="preserve"> </w:t>
      </w:r>
      <w:proofErr w:type="gramStart"/>
      <w:r w:rsidRPr="00782F73">
        <w:rPr>
          <w:rFonts w:eastAsia="Times New Roman" w:cs="Times New Roman"/>
          <w:szCs w:val="24"/>
          <w:lang w:val="en"/>
        </w:rPr>
        <w:t>the</w:t>
      </w:r>
      <w:proofErr w:type="gramEnd"/>
      <w:r w:rsidRPr="00782F73">
        <w:rPr>
          <w:rFonts w:eastAsia="Times New Roman" w:cs="Times New Roman"/>
          <w:szCs w:val="24"/>
          <w:lang w:val="en"/>
        </w:rPr>
        <w:t xml:space="preserve"> postmark date falls within the prescribed period or on or before the prescribed date— </w:t>
      </w:r>
    </w:p>
    <w:p w:rsidR="00782F73" w:rsidRPr="00782F73" w:rsidRDefault="00782F73" w:rsidP="00782F73">
      <w:pPr>
        <w:spacing w:after="0" w:line="240" w:lineRule="auto"/>
        <w:rPr>
          <w:rFonts w:eastAsia="Times New Roman" w:cs="Times New Roman"/>
          <w:szCs w:val="24"/>
          <w:lang w:val="en"/>
        </w:rPr>
      </w:pPr>
      <w:bookmarkStart w:id="4" w:name="a_2_A_i"/>
      <w:bookmarkEnd w:id="4"/>
      <w:r w:rsidRPr="00782F73">
        <w:rPr>
          <w:rFonts w:eastAsia="Times New Roman" w:cs="Times New Roman"/>
          <w:b/>
          <w:bCs/>
          <w:szCs w:val="24"/>
          <w:lang w:val="en"/>
        </w:rPr>
        <w:t>(</w:t>
      </w:r>
      <w:proofErr w:type="gramStart"/>
      <w:r w:rsidRPr="00782F73">
        <w:rPr>
          <w:rFonts w:eastAsia="Times New Roman" w:cs="Times New Roman"/>
          <w:b/>
          <w:bCs/>
          <w:szCs w:val="24"/>
          <w:lang w:val="en"/>
        </w:rPr>
        <w:t>i</w:t>
      </w:r>
      <w:proofErr w:type="gramEnd"/>
      <w:r w:rsidRPr="00782F73">
        <w:rPr>
          <w:rFonts w:eastAsia="Times New Roman" w:cs="Times New Roman"/>
          <w:b/>
          <w:bCs/>
          <w:szCs w:val="24"/>
          <w:lang w:val="en"/>
        </w:rPr>
        <w:t>)</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for</w:t>
      </w:r>
      <w:proofErr w:type="gramEnd"/>
      <w:r w:rsidRPr="00782F73">
        <w:rPr>
          <w:rFonts w:eastAsia="Times New Roman" w:cs="Times New Roman"/>
          <w:szCs w:val="24"/>
          <w:lang w:val="en"/>
        </w:rPr>
        <w:t xml:space="preserve"> the filing (including any extension granted for such filing) of the </w:t>
      </w:r>
      <w:hyperlink r:id="rId18" w:tooltip="return" w:history="1">
        <w:r w:rsidRPr="00782F73">
          <w:rPr>
            <w:rFonts w:eastAsia="Times New Roman" w:cs="Times New Roman"/>
            <w:szCs w:val="24"/>
            <w:lang w:val="en"/>
          </w:rPr>
          <w:t>return</w:t>
        </w:r>
      </w:hyperlink>
      <w:r w:rsidRPr="00782F73">
        <w:rPr>
          <w:rFonts w:eastAsia="Times New Roman" w:cs="Times New Roman"/>
          <w:szCs w:val="24"/>
          <w:lang w:val="en"/>
        </w:rPr>
        <w:t>, claim, statement, or other document, or</w:t>
      </w:r>
    </w:p>
    <w:p w:rsidR="00782F73" w:rsidRPr="00782F73" w:rsidRDefault="00782F73" w:rsidP="00782F73">
      <w:pPr>
        <w:spacing w:after="0" w:line="240" w:lineRule="auto"/>
        <w:rPr>
          <w:rFonts w:eastAsia="Times New Roman" w:cs="Times New Roman"/>
          <w:szCs w:val="24"/>
          <w:lang w:val="en"/>
        </w:rPr>
      </w:pPr>
      <w:bookmarkStart w:id="5" w:name="a_2_A_ii"/>
      <w:bookmarkEnd w:id="5"/>
      <w:r w:rsidRPr="00782F73">
        <w:rPr>
          <w:rFonts w:eastAsia="Times New Roman" w:cs="Times New Roman"/>
          <w:b/>
          <w:bCs/>
          <w:szCs w:val="24"/>
          <w:lang w:val="en"/>
        </w:rPr>
        <w:t>(ii)</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lastRenderedPageBreak/>
        <w:t xml:space="preserve">for making the </w:t>
      </w:r>
      <w:hyperlink r:id="rId19" w:tooltip="payment" w:history="1">
        <w:r w:rsidRPr="00782F73">
          <w:rPr>
            <w:rFonts w:eastAsia="Times New Roman" w:cs="Times New Roman"/>
            <w:szCs w:val="24"/>
            <w:lang w:val="en"/>
          </w:rPr>
          <w:t>payment</w:t>
        </w:r>
      </w:hyperlink>
      <w:r w:rsidRPr="00782F73">
        <w:rPr>
          <w:rFonts w:eastAsia="Times New Roman" w:cs="Times New Roman"/>
          <w:szCs w:val="24"/>
          <w:lang w:val="en"/>
        </w:rPr>
        <w:t xml:space="preserve"> (including any extension granted for making such </w:t>
      </w:r>
      <w:hyperlink r:id="rId20" w:tooltip="payment" w:history="1">
        <w:r w:rsidRPr="00782F73">
          <w:rPr>
            <w:rFonts w:eastAsia="Times New Roman" w:cs="Times New Roman"/>
            <w:szCs w:val="24"/>
            <w:lang w:val="en"/>
          </w:rPr>
          <w:t>payment</w:t>
        </w:r>
      </w:hyperlink>
      <w:r w:rsidRPr="00782F73">
        <w:rPr>
          <w:rFonts w:eastAsia="Times New Roman" w:cs="Times New Roman"/>
          <w:szCs w:val="24"/>
          <w:lang w:val="en"/>
        </w:rPr>
        <w:t>), and</w:t>
      </w:r>
    </w:p>
    <w:p w:rsidR="00782F73" w:rsidRPr="00782F73" w:rsidRDefault="00782F73" w:rsidP="00782F73">
      <w:pPr>
        <w:spacing w:after="0" w:line="240" w:lineRule="auto"/>
        <w:rPr>
          <w:rFonts w:eastAsia="Times New Roman" w:cs="Times New Roman"/>
          <w:szCs w:val="24"/>
          <w:lang w:val="en"/>
        </w:rPr>
      </w:pPr>
      <w:bookmarkStart w:id="6" w:name="a_2_B"/>
      <w:bookmarkEnd w:id="6"/>
      <w:r w:rsidRPr="00782F73">
        <w:rPr>
          <w:rFonts w:eastAsia="Times New Roman" w:cs="Times New Roman"/>
          <w:b/>
          <w:bCs/>
          <w:szCs w:val="24"/>
          <w:lang w:val="en"/>
        </w:rPr>
        <w:t>(B)</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t xml:space="preserve">the </w:t>
      </w:r>
      <w:hyperlink r:id="rId21" w:tooltip="return" w:history="1">
        <w:r w:rsidRPr="00782F73">
          <w:rPr>
            <w:rFonts w:eastAsia="Times New Roman" w:cs="Times New Roman"/>
            <w:szCs w:val="24"/>
            <w:lang w:val="en"/>
          </w:rPr>
          <w:t>return</w:t>
        </w:r>
      </w:hyperlink>
      <w:r w:rsidRPr="00782F73">
        <w:rPr>
          <w:rFonts w:eastAsia="Times New Roman" w:cs="Times New Roman"/>
          <w:szCs w:val="24"/>
          <w:lang w:val="en"/>
        </w:rPr>
        <w:t xml:space="preserve">, claim, statement, or other document, or </w:t>
      </w:r>
      <w:hyperlink r:id="rId22" w:tooltip="payment" w:history="1">
        <w:r w:rsidRPr="00782F73">
          <w:rPr>
            <w:rFonts w:eastAsia="Times New Roman" w:cs="Times New Roman"/>
            <w:szCs w:val="24"/>
            <w:lang w:val="en"/>
          </w:rPr>
          <w:t>payment</w:t>
        </w:r>
      </w:hyperlink>
      <w:r w:rsidRPr="00782F73">
        <w:rPr>
          <w:rFonts w:eastAsia="Times New Roman" w:cs="Times New Roman"/>
          <w:szCs w:val="24"/>
          <w:lang w:val="en"/>
        </w:rPr>
        <w:t xml:space="preserve"> was, within the time prescribed in subparagraph (A), deposited in the mail in the </w:t>
      </w:r>
      <w:hyperlink r:id="rId23"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in an envelope or other appropriate wrapper, postage prepaid, properly addressed to the agency, officer, or office with which the return, claim, statement, or other document is required to be filed, or to which such payment is required to be made.</w:t>
      </w:r>
    </w:p>
    <w:p w:rsidR="00782F73" w:rsidRPr="00782F73" w:rsidRDefault="00782F73" w:rsidP="00782F73">
      <w:pPr>
        <w:spacing w:after="0" w:line="240" w:lineRule="auto"/>
        <w:rPr>
          <w:rFonts w:eastAsia="Times New Roman" w:cs="Times New Roman"/>
          <w:szCs w:val="24"/>
          <w:lang w:val="en"/>
        </w:rPr>
      </w:pPr>
      <w:bookmarkStart w:id="7" w:name="b"/>
      <w:bookmarkEnd w:id="7"/>
      <w:r w:rsidRPr="00782F73">
        <w:rPr>
          <w:rFonts w:eastAsia="Times New Roman" w:cs="Times New Roman"/>
          <w:b/>
          <w:bCs/>
          <w:szCs w:val="24"/>
          <w:lang w:val="en"/>
        </w:rPr>
        <w:t>(b) Postmarks</w:t>
      </w:r>
      <w:r w:rsidRPr="00782F73">
        <w:rPr>
          <w:rFonts w:eastAsia="Times New Roman" w:cs="Times New Roman"/>
          <w:szCs w:val="24"/>
          <w:lang w:val="en"/>
        </w:rPr>
        <w:t xml:space="preserve"> </w:t>
      </w:r>
    </w:p>
    <w:p w:rsidR="00782F73" w:rsidRPr="00782F73" w:rsidRDefault="00782F73" w:rsidP="00782F73">
      <w:pPr>
        <w:spacing w:after="150" w:line="240" w:lineRule="auto"/>
        <w:rPr>
          <w:rFonts w:eastAsia="Times New Roman" w:cs="Times New Roman"/>
          <w:szCs w:val="24"/>
          <w:lang w:val="en"/>
        </w:rPr>
      </w:pPr>
      <w:r w:rsidRPr="00782F73">
        <w:rPr>
          <w:rFonts w:eastAsia="Times New Roman" w:cs="Times New Roman"/>
          <w:szCs w:val="24"/>
          <w:lang w:val="en"/>
        </w:rPr>
        <w:t xml:space="preserve">This section shall apply in the case of postmarks not made by the </w:t>
      </w:r>
      <w:hyperlink r:id="rId24"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Postal Service only if and to the extent provided by regulations prescribed by the Secretary.</w:t>
      </w:r>
    </w:p>
    <w:p w:rsidR="00782F73" w:rsidRPr="00782F73" w:rsidRDefault="00782F73" w:rsidP="00782F73">
      <w:pPr>
        <w:spacing w:after="0" w:line="240" w:lineRule="auto"/>
        <w:rPr>
          <w:rFonts w:eastAsia="Times New Roman" w:cs="Times New Roman"/>
          <w:szCs w:val="24"/>
          <w:lang w:val="en"/>
        </w:rPr>
      </w:pPr>
      <w:bookmarkStart w:id="8" w:name="c"/>
      <w:bookmarkEnd w:id="8"/>
      <w:r w:rsidRPr="00782F73">
        <w:rPr>
          <w:rFonts w:eastAsia="Times New Roman" w:cs="Times New Roman"/>
          <w:b/>
          <w:bCs/>
          <w:szCs w:val="24"/>
          <w:lang w:val="en"/>
        </w:rPr>
        <w:t>(c) Registered and certified mailing; electronic filing</w:t>
      </w:r>
      <w:r w:rsidRPr="00782F73">
        <w:rPr>
          <w:rFonts w:eastAsia="Times New Roman" w:cs="Times New Roman"/>
          <w:szCs w:val="24"/>
          <w:lang w:val="en"/>
        </w:rPr>
        <w:t xml:space="preserve"> </w:t>
      </w:r>
    </w:p>
    <w:p w:rsidR="00782F73" w:rsidRPr="00782F73" w:rsidRDefault="00782F73" w:rsidP="00782F73">
      <w:pPr>
        <w:spacing w:after="0" w:line="240" w:lineRule="auto"/>
        <w:rPr>
          <w:rFonts w:eastAsia="Times New Roman" w:cs="Times New Roman"/>
          <w:szCs w:val="24"/>
          <w:lang w:val="en"/>
        </w:rPr>
      </w:pPr>
      <w:bookmarkStart w:id="9" w:name="c_1"/>
      <w:bookmarkEnd w:id="9"/>
      <w:r w:rsidRPr="00782F73">
        <w:rPr>
          <w:rFonts w:eastAsia="Times New Roman" w:cs="Times New Roman"/>
          <w:b/>
          <w:bCs/>
          <w:szCs w:val="24"/>
          <w:lang w:val="en"/>
        </w:rPr>
        <w:t>(1) Registered mail</w:t>
      </w:r>
      <w:r>
        <w:rPr>
          <w:rFonts w:eastAsia="Times New Roman" w:cs="Times New Roman"/>
          <w:b/>
          <w:bCs/>
          <w:szCs w:val="24"/>
          <w:lang w:val="en"/>
        </w:rPr>
        <w:t xml:space="preserve">. </w:t>
      </w:r>
      <w:r w:rsidRPr="00782F73">
        <w:rPr>
          <w:rFonts w:eastAsia="Times New Roman" w:cs="Times New Roman"/>
          <w:szCs w:val="24"/>
          <w:lang w:val="en"/>
        </w:rPr>
        <w:t xml:space="preserve">For purposes of this section, if any </w:t>
      </w:r>
      <w:hyperlink r:id="rId25" w:tooltip="return" w:history="1">
        <w:r w:rsidRPr="00782F73">
          <w:rPr>
            <w:rFonts w:eastAsia="Times New Roman" w:cs="Times New Roman"/>
            <w:szCs w:val="24"/>
            <w:lang w:val="en"/>
          </w:rPr>
          <w:t>return</w:t>
        </w:r>
      </w:hyperlink>
      <w:r w:rsidRPr="00782F73">
        <w:rPr>
          <w:rFonts w:eastAsia="Times New Roman" w:cs="Times New Roman"/>
          <w:szCs w:val="24"/>
          <w:lang w:val="en"/>
        </w:rPr>
        <w:t xml:space="preserve">, claim, statement, or other document, or </w:t>
      </w:r>
      <w:hyperlink r:id="rId26" w:tooltip="payment" w:history="1">
        <w:r w:rsidRPr="00782F73">
          <w:rPr>
            <w:rFonts w:eastAsia="Times New Roman" w:cs="Times New Roman"/>
            <w:szCs w:val="24"/>
            <w:lang w:val="en"/>
          </w:rPr>
          <w:t>payment</w:t>
        </w:r>
      </w:hyperlink>
      <w:r w:rsidRPr="00782F73">
        <w:rPr>
          <w:rFonts w:eastAsia="Times New Roman" w:cs="Times New Roman"/>
          <w:szCs w:val="24"/>
          <w:lang w:val="en"/>
        </w:rPr>
        <w:t xml:space="preserve">, is sent by </w:t>
      </w:r>
      <w:hyperlink r:id="rId27"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registered mail— </w:t>
      </w:r>
    </w:p>
    <w:p w:rsidR="00782F73" w:rsidRPr="00782F73" w:rsidRDefault="00782F73" w:rsidP="00782F73">
      <w:pPr>
        <w:spacing w:after="0" w:line="240" w:lineRule="auto"/>
        <w:rPr>
          <w:rFonts w:eastAsia="Times New Roman" w:cs="Times New Roman"/>
          <w:szCs w:val="24"/>
          <w:lang w:val="en"/>
        </w:rPr>
      </w:pPr>
      <w:bookmarkStart w:id="10" w:name="c_1_A"/>
      <w:bookmarkEnd w:id="10"/>
      <w:r w:rsidRPr="00782F73">
        <w:rPr>
          <w:rFonts w:eastAsia="Times New Roman" w:cs="Times New Roman"/>
          <w:b/>
          <w:bCs/>
          <w:szCs w:val="24"/>
          <w:lang w:val="en"/>
        </w:rPr>
        <w:t>(A)</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such</w:t>
      </w:r>
      <w:proofErr w:type="gramEnd"/>
      <w:r w:rsidRPr="00782F73">
        <w:rPr>
          <w:rFonts w:eastAsia="Times New Roman" w:cs="Times New Roman"/>
          <w:szCs w:val="24"/>
          <w:lang w:val="en"/>
        </w:rPr>
        <w:t xml:space="preserve"> registration shall be prima facie evidence that the </w:t>
      </w:r>
      <w:hyperlink r:id="rId28" w:tooltip="return" w:history="1">
        <w:r w:rsidRPr="00782F73">
          <w:rPr>
            <w:rFonts w:eastAsia="Times New Roman" w:cs="Times New Roman"/>
            <w:szCs w:val="24"/>
            <w:lang w:val="en"/>
          </w:rPr>
          <w:t>return</w:t>
        </w:r>
      </w:hyperlink>
      <w:r w:rsidRPr="00782F73">
        <w:rPr>
          <w:rFonts w:eastAsia="Times New Roman" w:cs="Times New Roman"/>
          <w:szCs w:val="24"/>
          <w:lang w:val="en"/>
        </w:rPr>
        <w:t>, claim, statement, or other document was delivered to the agency, officer, or office to which addressed; and</w:t>
      </w:r>
    </w:p>
    <w:p w:rsidR="00782F73" w:rsidRPr="00782F73" w:rsidRDefault="00782F73" w:rsidP="00782F73">
      <w:pPr>
        <w:spacing w:after="0" w:line="240" w:lineRule="auto"/>
        <w:rPr>
          <w:rFonts w:eastAsia="Times New Roman" w:cs="Times New Roman"/>
          <w:szCs w:val="24"/>
          <w:lang w:val="en"/>
        </w:rPr>
      </w:pPr>
      <w:bookmarkStart w:id="11" w:name="c_1_B"/>
      <w:bookmarkEnd w:id="11"/>
      <w:r w:rsidRPr="00782F73">
        <w:rPr>
          <w:rFonts w:eastAsia="Times New Roman" w:cs="Times New Roman"/>
          <w:b/>
          <w:bCs/>
          <w:szCs w:val="24"/>
          <w:lang w:val="en"/>
        </w:rPr>
        <w:t>(B)</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the</w:t>
      </w:r>
      <w:proofErr w:type="gramEnd"/>
      <w:r w:rsidRPr="00782F73">
        <w:rPr>
          <w:rFonts w:eastAsia="Times New Roman" w:cs="Times New Roman"/>
          <w:szCs w:val="24"/>
          <w:lang w:val="en"/>
        </w:rPr>
        <w:t xml:space="preserve"> date of registration shall be deemed the postmark date.</w:t>
      </w:r>
    </w:p>
    <w:p w:rsidR="00782F73" w:rsidRPr="00782F73" w:rsidRDefault="00782F73" w:rsidP="00782F73">
      <w:pPr>
        <w:spacing w:after="0" w:line="240" w:lineRule="auto"/>
        <w:rPr>
          <w:rFonts w:eastAsia="Times New Roman" w:cs="Times New Roman"/>
          <w:szCs w:val="24"/>
          <w:lang w:val="en"/>
        </w:rPr>
      </w:pPr>
      <w:bookmarkStart w:id="12" w:name="c_2"/>
      <w:bookmarkEnd w:id="12"/>
      <w:r w:rsidRPr="00782F73">
        <w:rPr>
          <w:rFonts w:eastAsia="Times New Roman" w:cs="Times New Roman"/>
          <w:b/>
          <w:bCs/>
          <w:szCs w:val="24"/>
          <w:lang w:val="en"/>
        </w:rPr>
        <w:t>(2) Certified mail; electronic filing</w:t>
      </w:r>
      <w:r w:rsidRPr="00782F73">
        <w:rPr>
          <w:rFonts w:eastAsia="Times New Roman" w:cs="Times New Roman"/>
          <w:szCs w:val="24"/>
          <w:lang w:val="en"/>
        </w:rPr>
        <w:t xml:space="preserve"> </w:t>
      </w:r>
    </w:p>
    <w:p w:rsidR="00782F73" w:rsidRPr="00782F73" w:rsidRDefault="00782F73" w:rsidP="00782F73">
      <w:pPr>
        <w:spacing w:after="150" w:line="240" w:lineRule="auto"/>
        <w:rPr>
          <w:rFonts w:eastAsia="Times New Roman" w:cs="Times New Roman"/>
          <w:szCs w:val="24"/>
          <w:lang w:val="en"/>
        </w:rPr>
      </w:pPr>
      <w:r w:rsidRPr="00782F73">
        <w:rPr>
          <w:rFonts w:eastAsia="Times New Roman" w:cs="Times New Roman"/>
          <w:szCs w:val="24"/>
          <w:lang w:val="en"/>
        </w:rPr>
        <w:t xml:space="preserve">The </w:t>
      </w:r>
      <w:hyperlink r:id="rId29" w:tooltip="Secretary" w:history="1">
        <w:r w:rsidRPr="00782F73">
          <w:rPr>
            <w:rFonts w:eastAsia="Times New Roman" w:cs="Times New Roman"/>
            <w:szCs w:val="24"/>
            <w:lang w:val="en"/>
          </w:rPr>
          <w:t>Secretary</w:t>
        </w:r>
      </w:hyperlink>
      <w:r w:rsidRPr="00782F73">
        <w:rPr>
          <w:rFonts w:eastAsia="Times New Roman" w:cs="Times New Roman"/>
          <w:szCs w:val="24"/>
          <w:lang w:val="en"/>
        </w:rPr>
        <w:t xml:space="preserve"> is authorized to provide by regulations the extent to which the provisions of paragraph (1) with respect to prima facie evidence of delivery and the postmark date shall apply to certified mail and electronic filing.</w:t>
      </w:r>
    </w:p>
    <w:p w:rsidR="00782F73" w:rsidRPr="00782F73" w:rsidRDefault="00782F73" w:rsidP="00782F73">
      <w:pPr>
        <w:spacing w:after="0" w:line="240" w:lineRule="auto"/>
        <w:rPr>
          <w:rFonts w:eastAsia="Times New Roman" w:cs="Times New Roman"/>
          <w:szCs w:val="24"/>
          <w:lang w:val="en"/>
        </w:rPr>
      </w:pPr>
      <w:bookmarkStart w:id="13" w:name="d"/>
      <w:bookmarkEnd w:id="13"/>
      <w:r w:rsidRPr="00782F73">
        <w:rPr>
          <w:rFonts w:eastAsia="Times New Roman" w:cs="Times New Roman"/>
          <w:b/>
          <w:bCs/>
          <w:szCs w:val="24"/>
          <w:lang w:val="en"/>
        </w:rPr>
        <w:t xml:space="preserve">(d) </w:t>
      </w:r>
      <w:proofErr w:type="spellStart"/>
      <w:r w:rsidRPr="00782F73">
        <w:rPr>
          <w:rFonts w:eastAsia="Times New Roman" w:cs="Times New Roman"/>
          <w:b/>
          <w:bCs/>
          <w:szCs w:val="24"/>
          <w:lang w:val="en"/>
        </w:rPr>
        <w:t>Exceptions</w:t>
      </w:r>
      <w:r w:rsidRPr="00782F73">
        <w:rPr>
          <w:rFonts w:eastAsia="Times New Roman" w:cs="Times New Roman"/>
          <w:szCs w:val="24"/>
          <w:lang w:val="en"/>
        </w:rPr>
        <w:t>This</w:t>
      </w:r>
      <w:proofErr w:type="spellEnd"/>
      <w:r w:rsidRPr="00782F73">
        <w:rPr>
          <w:rFonts w:eastAsia="Times New Roman" w:cs="Times New Roman"/>
          <w:szCs w:val="24"/>
          <w:lang w:val="en"/>
        </w:rPr>
        <w:t xml:space="preserve"> section shall not apply with respect to— </w:t>
      </w:r>
    </w:p>
    <w:p w:rsidR="00782F73" w:rsidRPr="00782F73" w:rsidRDefault="00782F73" w:rsidP="00782F73">
      <w:pPr>
        <w:spacing w:after="0" w:line="240" w:lineRule="auto"/>
        <w:rPr>
          <w:rFonts w:eastAsia="Times New Roman" w:cs="Times New Roman"/>
          <w:szCs w:val="24"/>
          <w:lang w:val="en"/>
        </w:rPr>
      </w:pPr>
      <w:bookmarkStart w:id="14" w:name="d_1"/>
      <w:bookmarkEnd w:id="14"/>
      <w:r w:rsidRPr="00782F73">
        <w:rPr>
          <w:rFonts w:eastAsia="Times New Roman" w:cs="Times New Roman"/>
          <w:b/>
          <w:bCs/>
          <w:szCs w:val="24"/>
          <w:lang w:val="en"/>
        </w:rPr>
        <w:t>(1)</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t xml:space="preserve">the filing of a document in, or the making of a </w:t>
      </w:r>
      <w:hyperlink r:id="rId30" w:tooltip="payment" w:history="1">
        <w:r w:rsidRPr="00782F73">
          <w:rPr>
            <w:rFonts w:eastAsia="Times New Roman" w:cs="Times New Roman"/>
            <w:szCs w:val="24"/>
            <w:lang w:val="en"/>
          </w:rPr>
          <w:t>payment</w:t>
        </w:r>
      </w:hyperlink>
      <w:r w:rsidRPr="00782F73">
        <w:rPr>
          <w:rFonts w:eastAsia="Times New Roman" w:cs="Times New Roman"/>
          <w:szCs w:val="24"/>
          <w:lang w:val="en"/>
        </w:rPr>
        <w:t xml:space="preserve"> to, any court other than the </w:t>
      </w:r>
      <w:hyperlink r:id="rId31" w:tooltip="Tax Court" w:history="1">
        <w:r w:rsidRPr="00782F73">
          <w:rPr>
            <w:rFonts w:eastAsia="Times New Roman" w:cs="Times New Roman"/>
            <w:szCs w:val="24"/>
            <w:lang w:val="en"/>
          </w:rPr>
          <w:t>Tax Court</w:t>
        </w:r>
      </w:hyperlink>
      <w:r w:rsidRPr="00782F73">
        <w:rPr>
          <w:rFonts w:eastAsia="Times New Roman" w:cs="Times New Roman"/>
          <w:szCs w:val="24"/>
          <w:lang w:val="en"/>
        </w:rPr>
        <w:t>,</w:t>
      </w:r>
    </w:p>
    <w:p w:rsidR="00782F73" w:rsidRPr="00782F73" w:rsidRDefault="00782F73" w:rsidP="00782F73">
      <w:pPr>
        <w:spacing w:after="0" w:line="240" w:lineRule="auto"/>
        <w:rPr>
          <w:rFonts w:eastAsia="Times New Roman" w:cs="Times New Roman"/>
          <w:szCs w:val="24"/>
          <w:lang w:val="en"/>
        </w:rPr>
      </w:pPr>
      <w:bookmarkStart w:id="15" w:name="d_2"/>
      <w:bookmarkEnd w:id="15"/>
      <w:r w:rsidRPr="00782F73">
        <w:rPr>
          <w:rFonts w:eastAsia="Times New Roman" w:cs="Times New Roman"/>
          <w:b/>
          <w:bCs/>
          <w:szCs w:val="24"/>
          <w:lang w:val="en"/>
        </w:rPr>
        <w:t>(2)</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currency</w:t>
      </w:r>
      <w:proofErr w:type="gramEnd"/>
      <w:r w:rsidRPr="00782F73">
        <w:rPr>
          <w:rFonts w:eastAsia="Times New Roman" w:cs="Times New Roman"/>
          <w:szCs w:val="24"/>
          <w:lang w:val="en"/>
        </w:rPr>
        <w:t xml:space="preserve"> or other medium of </w:t>
      </w:r>
      <w:hyperlink r:id="rId32" w:tooltip="payment" w:history="1">
        <w:r w:rsidRPr="00782F73">
          <w:rPr>
            <w:rFonts w:eastAsia="Times New Roman" w:cs="Times New Roman"/>
            <w:szCs w:val="24"/>
            <w:lang w:val="en"/>
          </w:rPr>
          <w:t>payment</w:t>
        </w:r>
      </w:hyperlink>
      <w:r w:rsidRPr="00782F73">
        <w:rPr>
          <w:rFonts w:eastAsia="Times New Roman" w:cs="Times New Roman"/>
          <w:szCs w:val="24"/>
          <w:lang w:val="en"/>
        </w:rPr>
        <w:t xml:space="preserve"> unless actually received and accounted for, or</w:t>
      </w:r>
    </w:p>
    <w:p w:rsidR="00782F73" w:rsidRPr="00782F73" w:rsidRDefault="00782F73" w:rsidP="00782F73">
      <w:pPr>
        <w:spacing w:after="0" w:line="240" w:lineRule="auto"/>
        <w:rPr>
          <w:rFonts w:eastAsia="Times New Roman" w:cs="Times New Roman"/>
          <w:szCs w:val="24"/>
          <w:lang w:val="en"/>
        </w:rPr>
      </w:pPr>
      <w:bookmarkStart w:id="16" w:name="d_3"/>
      <w:bookmarkEnd w:id="16"/>
      <w:r w:rsidRPr="00782F73">
        <w:rPr>
          <w:rFonts w:eastAsia="Times New Roman" w:cs="Times New Roman"/>
          <w:b/>
          <w:bCs/>
          <w:szCs w:val="24"/>
          <w:lang w:val="en"/>
        </w:rPr>
        <w:t>(3)</w:t>
      </w:r>
      <w:r w:rsidRPr="00782F73">
        <w:rPr>
          <w:rFonts w:eastAsia="Times New Roman" w:cs="Times New Roman"/>
          <w:szCs w:val="24"/>
          <w:lang w:val="en"/>
        </w:rPr>
        <w:t xml:space="preserve"> </w:t>
      </w:r>
    </w:p>
    <w:p w:rsidR="00782F73" w:rsidRPr="00782F73" w:rsidRDefault="00120EB7" w:rsidP="00782F73">
      <w:pPr>
        <w:spacing w:after="60" w:line="240" w:lineRule="auto"/>
        <w:rPr>
          <w:rFonts w:eastAsia="Times New Roman" w:cs="Times New Roman"/>
          <w:szCs w:val="24"/>
          <w:lang w:val="en"/>
        </w:rPr>
      </w:pPr>
      <w:hyperlink r:id="rId33" w:tooltip="returns" w:history="1">
        <w:proofErr w:type="gramStart"/>
        <w:r w:rsidR="00782F73" w:rsidRPr="00782F73">
          <w:rPr>
            <w:rFonts w:eastAsia="Times New Roman" w:cs="Times New Roman"/>
            <w:szCs w:val="24"/>
            <w:lang w:val="en"/>
          </w:rPr>
          <w:t>returns</w:t>
        </w:r>
        <w:proofErr w:type="gramEnd"/>
      </w:hyperlink>
      <w:r w:rsidR="00782F73" w:rsidRPr="00782F73">
        <w:rPr>
          <w:rFonts w:eastAsia="Times New Roman" w:cs="Times New Roman"/>
          <w:szCs w:val="24"/>
          <w:lang w:val="en"/>
        </w:rPr>
        <w:t xml:space="preserve">, claims, statements, or other documents, or </w:t>
      </w:r>
      <w:hyperlink r:id="rId34" w:tooltip="payments" w:history="1">
        <w:r w:rsidR="00782F73" w:rsidRPr="00782F73">
          <w:rPr>
            <w:rFonts w:eastAsia="Times New Roman" w:cs="Times New Roman"/>
            <w:szCs w:val="24"/>
            <w:lang w:val="en"/>
          </w:rPr>
          <w:t>payments</w:t>
        </w:r>
      </w:hyperlink>
      <w:r w:rsidR="00782F73" w:rsidRPr="00782F73">
        <w:rPr>
          <w:rFonts w:eastAsia="Times New Roman" w:cs="Times New Roman"/>
          <w:szCs w:val="24"/>
          <w:lang w:val="en"/>
        </w:rPr>
        <w:t>, which are required under any provision of the internal revenue laws or the regulations thereunder to be delivered by any method other than by mailing.</w:t>
      </w:r>
    </w:p>
    <w:p w:rsidR="00782F73" w:rsidRPr="00782F73" w:rsidRDefault="00782F73" w:rsidP="00782F73">
      <w:pPr>
        <w:spacing w:after="0" w:line="240" w:lineRule="auto"/>
        <w:rPr>
          <w:rFonts w:eastAsia="Times New Roman" w:cs="Times New Roman"/>
          <w:szCs w:val="24"/>
          <w:lang w:val="en"/>
        </w:rPr>
      </w:pPr>
      <w:bookmarkStart w:id="17" w:name="e"/>
      <w:bookmarkEnd w:id="17"/>
      <w:r w:rsidRPr="00782F73">
        <w:rPr>
          <w:rFonts w:eastAsia="Times New Roman" w:cs="Times New Roman"/>
          <w:b/>
          <w:bCs/>
          <w:szCs w:val="24"/>
          <w:lang w:val="en"/>
        </w:rPr>
        <w:t>(e) Mailing of deposits</w:t>
      </w:r>
      <w:r w:rsidRPr="00782F73">
        <w:rPr>
          <w:rFonts w:eastAsia="Times New Roman" w:cs="Times New Roman"/>
          <w:szCs w:val="24"/>
          <w:lang w:val="en"/>
        </w:rPr>
        <w:t xml:space="preserve"> </w:t>
      </w:r>
    </w:p>
    <w:p w:rsidR="00782F73" w:rsidRPr="00782F73" w:rsidRDefault="00782F73" w:rsidP="00782F73">
      <w:pPr>
        <w:spacing w:after="0" w:line="240" w:lineRule="auto"/>
        <w:rPr>
          <w:rFonts w:eastAsia="Times New Roman" w:cs="Times New Roman"/>
          <w:szCs w:val="24"/>
          <w:lang w:val="en"/>
        </w:rPr>
      </w:pPr>
      <w:bookmarkStart w:id="18" w:name="e_1"/>
      <w:bookmarkEnd w:id="18"/>
      <w:r w:rsidRPr="00782F73">
        <w:rPr>
          <w:rFonts w:eastAsia="Times New Roman" w:cs="Times New Roman"/>
          <w:b/>
          <w:bCs/>
          <w:szCs w:val="24"/>
          <w:lang w:val="en"/>
        </w:rPr>
        <w:t>(1) Date of deposit</w:t>
      </w:r>
      <w:r w:rsidRPr="00782F73">
        <w:rPr>
          <w:rFonts w:eastAsia="Times New Roman" w:cs="Times New Roman"/>
          <w:szCs w:val="24"/>
          <w:lang w:val="en"/>
        </w:rPr>
        <w:t xml:space="preserve"> </w:t>
      </w:r>
    </w:p>
    <w:p w:rsidR="00782F73" w:rsidRPr="00782F73" w:rsidRDefault="00782F73" w:rsidP="00782F73">
      <w:pPr>
        <w:spacing w:after="150" w:line="240" w:lineRule="auto"/>
        <w:rPr>
          <w:rFonts w:eastAsia="Times New Roman" w:cs="Times New Roman"/>
          <w:szCs w:val="24"/>
          <w:lang w:val="en"/>
        </w:rPr>
      </w:pPr>
      <w:r w:rsidRPr="00782F73">
        <w:rPr>
          <w:rFonts w:eastAsia="Times New Roman" w:cs="Times New Roman"/>
          <w:szCs w:val="24"/>
          <w:lang w:val="en"/>
        </w:rPr>
        <w:t xml:space="preserve">If any </w:t>
      </w:r>
      <w:hyperlink r:id="rId35" w:tooltip="deposit" w:history="1">
        <w:r w:rsidRPr="00782F73">
          <w:rPr>
            <w:rFonts w:eastAsia="Times New Roman" w:cs="Times New Roman"/>
            <w:szCs w:val="24"/>
            <w:lang w:val="en"/>
          </w:rPr>
          <w:t>deposit</w:t>
        </w:r>
      </w:hyperlink>
      <w:r w:rsidRPr="00782F73">
        <w:rPr>
          <w:rFonts w:eastAsia="Times New Roman" w:cs="Times New Roman"/>
          <w:szCs w:val="24"/>
          <w:lang w:val="en"/>
        </w:rPr>
        <w:t xml:space="preserve"> required to be made (pursuant to regulations prescribed by the </w:t>
      </w:r>
      <w:hyperlink r:id="rId36" w:tooltip="Secretary" w:history="1">
        <w:r w:rsidRPr="00782F73">
          <w:rPr>
            <w:rFonts w:eastAsia="Times New Roman" w:cs="Times New Roman"/>
            <w:szCs w:val="24"/>
            <w:lang w:val="en"/>
          </w:rPr>
          <w:t>Secretary</w:t>
        </w:r>
      </w:hyperlink>
      <w:r w:rsidRPr="00782F73">
        <w:rPr>
          <w:rFonts w:eastAsia="Times New Roman" w:cs="Times New Roman"/>
          <w:szCs w:val="24"/>
          <w:lang w:val="en"/>
        </w:rPr>
        <w:t xml:space="preserve"> under section 6302(c)) on or before a prescribed date is, after such date, delivered by the </w:t>
      </w:r>
      <w:hyperlink r:id="rId37"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mail to the bank, trust company, </w:t>
      </w:r>
      <w:hyperlink r:id="rId38" w:tooltip="domestic building and loan association" w:history="1">
        <w:r w:rsidRPr="00782F73">
          <w:rPr>
            <w:rFonts w:eastAsia="Times New Roman" w:cs="Times New Roman"/>
            <w:szCs w:val="24"/>
            <w:lang w:val="en"/>
          </w:rPr>
          <w:t>domestic building and loan association</w:t>
        </w:r>
      </w:hyperlink>
      <w:r w:rsidRPr="00782F73">
        <w:rPr>
          <w:rFonts w:eastAsia="Times New Roman" w:cs="Times New Roman"/>
          <w:szCs w:val="24"/>
          <w:lang w:val="en"/>
        </w:rPr>
        <w:t xml:space="preserve">, or credit union authorized to receive such deposit, such deposit shall be deemed received by such bank, trust company, </w:t>
      </w:r>
      <w:hyperlink r:id="rId39" w:tooltip="domestic building and loan association" w:history="1">
        <w:r w:rsidRPr="00782F73">
          <w:rPr>
            <w:rFonts w:eastAsia="Times New Roman" w:cs="Times New Roman"/>
            <w:szCs w:val="24"/>
            <w:lang w:val="en"/>
          </w:rPr>
          <w:t>domestic building and loan association</w:t>
        </w:r>
      </w:hyperlink>
      <w:r w:rsidRPr="00782F73">
        <w:rPr>
          <w:rFonts w:eastAsia="Times New Roman" w:cs="Times New Roman"/>
          <w:szCs w:val="24"/>
          <w:lang w:val="en"/>
        </w:rPr>
        <w:t>, or credit union on the date the deposit was mailed.</w:t>
      </w:r>
    </w:p>
    <w:p w:rsidR="00782F73" w:rsidRPr="00782F73" w:rsidRDefault="00782F73" w:rsidP="00782F73">
      <w:pPr>
        <w:spacing w:after="0" w:line="240" w:lineRule="auto"/>
        <w:rPr>
          <w:rFonts w:eastAsia="Times New Roman" w:cs="Times New Roman"/>
          <w:szCs w:val="24"/>
          <w:lang w:val="en"/>
        </w:rPr>
      </w:pPr>
      <w:bookmarkStart w:id="19" w:name="e_2"/>
      <w:bookmarkEnd w:id="19"/>
      <w:r w:rsidRPr="00782F73">
        <w:rPr>
          <w:rFonts w:eastAsia="Times New Roman" w:cs="Times New Roman"/>
          <w:b/>
          <w:bCs/>
          <w:szCs w:val="24"/>
          <w:lang w:val="en"/>
        </w:rPr>
        <w:t xml:space="preserve">(2) Mailing </w:t>
      </w:r>
      <w:proofErr w:type="spellStart"/>
      <w:r w:rsidRPr="00782F73">
        <w:rPr>
          <w:rFonts w:eastAsia="Times New Roman" w:cs="Times New Roman"/>
          <w:b/>
          <w:bCs/>
          <w:szCs w:val="24"/>
          <w:lang w:val="en"/>
        </w:rPr>
        <w:t>requirements</w:t>
      </w:r>
      <w:r w:rsidRPr="00782F73">
        <w:rPr>
          <w:rFonts w:eastAsia="Times New Roman" w:cs="Times New Roman"/>
          <w:szCs w:val="24"/>
          <w:lang w:val="en"/>
        </w:rPr>
        <w:t>Paragraph</w:t>
      </w:r>
      <w:proofErr w:type="spellEnd"/>
      <w:r w:rsidRPr="00782F73">
        <w:rPr>
          <w:rFonts w:eastAsia="Times New Roman" w:cs="Times New Roman"/>
          <w:szCs w:val="24"/>
          <w:lang w:val="en"/>
        </w:rPr>
        <w:t xml:space="preserve"> (1) shall apply only if the </w:t>
      </w:r>
      <w:hyperlink r:id="rId40" w:tooltip="person" w:history="1">
        <w:r w:rsidRPr="00782F73">
          <w:rPr>
            <w:rFonts w:eastAsia="Times New Roman" w:cs="Times New Roman"/>
            <w:szCs w:val="24"/>
            <w:lang w:val="en"/>
          </w:rPr>
          <w:t>person</w:t>
        </w:r>
      </w:hyperlink>
      <w:r w:rsidRPr="00782F73">
        <w:rPr>
          <w:rFonts w:eastAsia="Times New Roman" w:cs="Times New Roman"/>
          <w:szCs w:val="24"/>
          <w:lang w:val="en"/>
        </w:rPr>
        <w:t xml:space="preserve"> required to make the </w:t>
      </w:r>
      <w:hyperlink r:id="rId41" w:tooltip="deposit" w:history="1">
        <w:r w:rsidRPr="00782F73">
          <w:rPr>
            <w:rFonts w:eastAsia="Times New Roman" w:cs="Times New Roman"/>
            <w:szCs w:val="24"/>
            <w:lang w:val="en"/>
          </w:rPr>
          <w:t>deposit</w:t>
        </w:r>
      </w:hyperlink>
      <w:r w:rsidRPr="00782F73">
        <w:rPr>
          <w:rFonts w:eastAsia="Times New Roman" w:cs="Times New Roman"/>
          <w:szCs w:val="24"/>
          <w:lang w:val="en"/>
        </w:rPr>
        <w:t xml:space="preserve"> establishes that— </w:t>
      </w:r>
    </w:p>
    <w:p w:rsidR="00782F73" w:rsidRPr="00782F73" w:rsidRDefault="00782F73" w:rsidP="00782F73">
      <w:pPr>
        <w:spacing w:after="0" w:line="240" w:lineRule="auto"/>
        <w:rPr>
          <w:rFonts w:eastAsia="Times New Roman" w:cs="Times New Roman"/>
          <w:szCs w:val="24"/>
          <w:lang w:val="en"/>
        </w:rPr>
      </w:pPr>
      <w:bookmarkStart w:id="20" w:name="e_2_A"/>
      <w:bookmarkEnd w:id="20"/>
      <w:r w:rsidRPr="00782F73">
        <w:rPr>
          <w:rFonts w:eastAsia="Times New Roman" w:cs="Times New Roman"/>
          <w:b/>
          <w:bCs/>
          <w:szCs w:val="24"/>
          <w:lang w:val="en"/>
        </w:rPr>
        <w:t>(A)</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lastRenderedPageBreak/>
        <w:t xml:space="preserve">the date of mailing falls on or before the second day before the prescribed date for making the </w:t>
      </w:r>
      <w:hyperlink r:id="rId42" w:tooltip="deposit" w:history="1">
        <w:r w:rsidRPr="00782F73">
          <w:rPr>
            <w:rFonts w:eastAsia="Times New Roman" w:cs="Times New Roman"/>
            <w:szCs w:val="24"/>
            <w:lang w:val="en"/>
          </w:rPr>
          <w:t>deposit</w:t>
        </w:r>
      </w:hyperlink>
      <w:r w:rsidRPr="00782F73">
        <w:rPr>
          <w:rFonts w:eastAsia="Times New Roman" w:cs="Times New Roman"/>
          <w:szCs w:val="24"/>
          <w:lang w:val="en"/>
        </w:rPr>
        <w:t xml:space="preserve"> (including any extension of time granted for making such </w:t>
      </w:r>
      <w:hyperlink r:id="rId43" w:tooltip="deposit" w:history="1">
        <w:r w:rsidRPr="00782F73">
          <w:rPr>
            <w:rFonts w:eastAsia="Times New Roman" w:cs="Times New Roman"/>
            <w:szCs w:val="24"/>
            <w:lang w:val="en"/>
          </w:rPr>
          <w:t>deposit</w:t>
        </w:r>
      </w:hyperlink>
      <w:r w:rsidRPr="00782F73">
        <w:rPr>
          <w:rFonts w:eastAsia="Times New Roman" w:cs="Times New Roman"/>
          <w:szCs w:val="24"/>
          <w:lang w:val="en"/>
        </w:rPr>
        <w:t>), and</w:t>
      </w:r>
    </w:p>
    <w:p w:rsidR="00782F73" w:rsidRPr="00782F73" w:rsidRDefault="00782F73" w:rsidP="00782F73">
      <w:pPr>
        <w:spacing w:after="0" w:line="240" w:lineRule="auto"/>
        <w:rPr>
          <w:rFonts w:eastAsia="Times New Roman" w:cs="Times New Roman"/>
          <w:szCs w:val="24"/>
          <w:lang w:val="en"/>
        </w:rPr>
      </w:pPr>
      <w:bookmarkStart w:id="21" w:name="e_2_B"/>
      <w:bookmarkEnd w:id="21"/>
      <w:r w:rsidRPr="00782F73">
        <w:rPr>
          <w:rFonts w:eastAsia="Times New Roman" w:cs="Times New Roman"/>
          <w:b/>
          <w:bCs/>
          <w:szCs w:val="24"/>
          <w:lang w:val="en"/>
        </w:rPr>
        <w:t>(B)</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t xml:space="preserve">the </w:t>
      </w:r>
      <w:hyperlink r:id="rId44" w:tooltip="deposit" w:history="1">
        <w:r w:rsidRPr="00782F73">
          <w:rPr>
            <w:rFonts w:eastAsia="Times New Roman" w:cs="Times New Roman"/>
            <w:szCs w:val="24"/>
            <w:lang w:val="en"/>
          </w:rPr>
          <w:t>deposit</w:t>
        </w:r>
      </w:hyperlink>
      <w:r w:rsidRPr="00782F73">
        <w:rPr>
          <w:rFonts w:eastAsia="Times New Roman" w:cs="Times New Roman"/>
          <w:szCs w:val="24"/>
          <w:lang w:val="en"/>
        </w:rPr>
        <w:t xml:space="preserve"> was, on or before such second day, mailed in the </w:t>
      </w:r>
      <w:hyperlink r:id="rId45"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in an envelope or other appropriate wrapper, postage prepaid, properly addressed to the bank, trust company, </w:t>
      </w:r>
      <w:hyperlink r:id="rId46" w:tooltip="domestic building and loan association" w:history="1">
        <w:r w:rsidRPr="00782F73">
          <w:rPr>
            <w:rFonts w:eastAsia="Times New Roman" w:cs="Times New Roman"/>
            <w:szCs w:val="24"/>
            <w:lang w:val="en"/>
          </w:rPr>
          <w:t>domestic building and loan association</w:t>
        </w:r>
      </w:hyperlink>
      <w:r w:rsidRPr="00782F73">
        <w:rPr>
          <w:rFonts w:eastAsia="Times New Roman" w:cs="Times New Roman"/>
          <w:szCs w:val="24"/>
          <w:lang w:val="en"/>
        </w:rPr>
        <w:t>, or credit union authorized to receive such deposit.</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t>In applying subsection (c) for purposes of this subsection, the term “</w:t>
      </w:r>
      <w:hyperlink r:id="rId47" w:tooltip="payment" w:history="1">
        <w:r w:rsidRPr="00782F73">
          <w:rPr>
            <w:rFonts w:eastAsia="Times New Roman" w:cs="Times New Roman"/>
            <w:szCs w:val="24"/>
            <w:lang w:val="en"/>
          </w:rPr>
          <w:t>payment</w:t>
        </w:r>
      </w:hyperlink>
      <w:r w:rsidRPr="00782F73">
        <w:rPr>
          <w:rFonts w:eastAsia="Times New Roman" w:cs="Times New Roman"/>
          <w:szCs w:val="24"/>
          <w:lang w:val="en"/>
        </w:rPr>
        <w:t>” includes “deposit”, and the reference to the postmark date refers to the date of mailing.</w:t>
      </w:r>
    </w:p>
    <w:p w:rsidR="00782F73" w:rsidRPr="00782F73" w:rsidRDefault="00782F73" w:rsidP="00782F73">
      <w:pPr>
        <w:spacing w:after="0" w:line="240" w:lineRule="auto"/>
        <w:rPr>
          <w:rFonts w:eastAsia="Times New Roman" w:cs="Times New Roman"/>
          <w:szCs w:val="24"/>
          <w:lang w:val="en"/>
        </w:rPr>
      </w:pPr>
      <w:bookmarkStart w:id="22" w:name="e_3"/>
      <w:bookmarkEnd w:id="22"/>
      <w:r w:rsidRPr="00782F73">
        <w:rPr>
          <w:rFonts w:eastAsia="Times New Roman" w:cs="Times New Roman"/>
          <w:b/>
          <w:bCs/>
          <w:szCs w:val="24"/>
          <w:lang w:val="en"/>
        </w:rPr>
        <w:t>(3) No application to certain deposits</w:t>
      </w:r>
      <w:r w:rsidRPr="00782F73">
        <w:rPr>
          <w:rFonts w:eastAsia="Times New Roman" w:cs="Times New Roman"/>
          <w:szCs w:val="24"/>
          <w:lang w:val="en"/>
        </w:rPr>
        <w:t xml:space="preserve"> </w:t>
      </w:r>
    </w:p>
    <w:p w:rsidR="00782F73" w:rsidRPr="00782F73" w:rsidRDefault="00782F73" w:rsidP="00782F73">
      <w:pPr>
        <w:spacing w:after="150" w:line="240" w:lineRule="auto"/>
        <w:rPr>
          <w:rFonts w:eastAsia="Times New Roman" w:cs="Times New Roman"/>
          <w:szCs w:val="24"/>
          <w:lang w:val="en"/>
        </w:rPr>
      </w:pPr>
      <w:r w:rsidRPr="00782F73">
        <w:rPr>
          <w:rFonts w:eastAsia="Times New Roman" w:cs="Times New Roman"/>
          <w:szCs w:val="24"/>
          <w:lang w:val="en"/>
        </w:rPr>
        <w:t xml:space="preserve">Paragraph (1) shall not apply with respect to any </w:t>
      </w:r>
      <w:hyperlink r:id="rId48" w:tooltip="deposit" w:history="1">
        <w:r w:rsidRPr="00782F73">
          <w:rPr>
            <w:rFonts w:eastAsia="Times New Roman" w:cs="Times New Roman"/>
            <w:szCs w:val="24"/>
            <w:lang w:val="en"/>
          </w:rPr>
          <w:t>deposit</w:t>
        </w:r>
      </w:hyperlink>
      <w:r w:rsidRPr="00782F73">
        <w:rPr>
          <w:rFonts w:eastAsia="Times New Roman" w:cs="Times New Roman"/>
          <w:szCs w:val="24"/>
          <w:lang w:val="en"/>
        </w:rPr>
        <w:t xml:space="preserve"> of $20,000 or more by any person who is required to </w:t>
      </w:r>
      <w:hyperlink r:id="rId49" w:tooltip="deposit" w:history="1">
        <w:r w:rsidRPr="00782F73">
          <w:rPr>
            <w:rFonts w:eastAsia="Times New Roman" w:cs="Times New Roman"/>
            <w:szCs w:val="24"/>
            <w:lang w:val="en"/>
          </w:rPr>
          <w:t>deposit</w:t>
        </w:r>
      </w:hyperlink>
      <w:r w:rsidRPr="00782F73">
        <w:rPr>
          <w:rFonts w:eastAsia="Times New Roman" w:cs="Times New Roman"/>
          <w:szCs w:val="24"/>
          <w:lang w:val="en"/>
        </w:rPr>
        <w:t xml:space="preserve"> any tax more than once a month.</w:t>
      </w:r>
    </w:p>
    <w:p w:rsidR="00782F73" w:rsidRPr="00782F73" w:rsidRDefault="00782F73" w:rsidP="00782F73">
      <w:pPr>
        <w:spacing w:after="0" w:line="240" w:lineRule="auto"/>
        <w:rPr>
          <w:rFonts w:eastAsia="Times New Roman" w:cs="Times New Roman"/>
          <w:szCs w:val="24"/>
          <w:lang w:val="en"/>
        </w:rPr>
      </w:pPr>
      <w:bookmarkStart w:id="23" w:name="f"/>
      <w:bookmarkEnd w:id="23"/>
      <w:r w:rsidRPr="00782F73">
        <w:rPr>
          <w:rFonts w:eastAsia="Times New Roman" w:cs="Times New Roman"/>
          <w:b/>
          <w:bCs/>
          <w:szCs w:val="24"/>
          <w:lang w:val="en"/>
        </w:rPr>
        <w:t>(f) Treatment of private delivery services</w:t>
      </w:r>
      <w:r w:rsidRPr="00782F73">
        <w:rPr>
          <w:rFonts w:eastAsia="Times New Roman" w:cs="Times New Roman"/>
          <w:szCs w:val="24"/>
          <w:lang w:val="en"/>
        </w:rPr>
        <w:t xml:space="preserve"> </w:t>
      </w:r>
    </w:p>
    <w:p w:rsidR="00782F73" w:rsidRPr="00782F73" w:rsidRDefault="00782F73" w:rsidP="00782F73">
      <w:pPr>
        <w:spacing w:after="0" w:line="240" w:lineRule="auto"/>
        <w:rPr>
          <w:rFonts w:eastAsia="Times New Roman" w:cs="Times New Roman"/>
          <w:szCs w:val="24"/>
          <w:lang w:val="en"/>
        </w:rPr>
      </w:pPr>
      <w:bookmarkStart w:id="24" w:name="f_1"/>
      <w:bookmarkEnd w:id="24"/>
      <w:r w:rsidRPr="00782F73">
        <w:rPr>
          <w:rFonts w:eastAsia="Times New Roman" w:cs="Times New Roman"/>
          <w:b/>
          <w:bCs/>
          <w:szCs w:val="24"/>
          <w:lang w:val="en"/>
        </w:rPr>
        <w:t>(1) In general</w:t>
      </w:r>
      <w:r w:rsidRPr="00782F73">
        <w:rPr>
          <w:rFonts w:eastAsia="Times New Roman" w:cs="Times New Roman"/>
          <w:szCs w:val="24"/>
          <w:lang w:val="en"/>
        </w:rPr>
        <w:t xml:space="preserve"> </w:t>
      </w:r>
    </w:p>
    <w:p w:rsidR="00782F73" w:rsidRPr="00782F73" w:rsidRDefault="00782F73" w:rsidP="00782F73">
      <w:pPr>
        <w:spacing w:after="150" w:line="240" w:lineRule="auto"/>
        <w:rPr>
          <w:rFonts w:eastAsia="Times New Roman" w:cs="Times New Roman"/>
          <w:szCs w:val="24"/>
          <w:lang w:val="en"/>
        </w:rPr>
      </w:pPr>
      <w:r w:rsidRPr="00782F73">
        <w:rPr>
          <w:rFonts w:eastAsia="Times New Roman" w:cs="Times New Roman"/>
          <w:szCs w:val="24"/>
          <w:lang w:val="en"/>
        </w:rPr>
        <w:t xml:space="preserve">Any reference in this section to the </w:t>
      </w:r>
      <w:hyperlink r:id="rId50"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mail shall be treated as including a reference to any </w:t>
      </w:r>
      <w:hyperlink r:id="rId51" w:tooltip="designated delivery service" w:history="1">
        <w:r w:rsidRPr="00782F73">
          <w:rPr>
            <w:rFonts w:eastAsia="Times New Roman" w:cs="Times New Roman"/>
            <w:szCs w:val="24"/>
            <w:lang w:val="en"/>
          </w:rPr>
          <w:t>designated delivery service</w:t>
        </w:r>
      </w:hyperlink>
      <w:r w:rsidRPr="00782F73">
        <w:rPr>
          <w:rFonts w:eastAsia="Times New Roman" w:cs="Times New Roman"/>
          <w:szCs w:val="24"/>
          <w:lang w:val="en"/>
        </w:rPr>
        <w:t xml:space="preserve">, and any reference in this section to a postmark by the United States Postal Service shall be treated as including a reference to any date recorded or marked as described in paragraph (2)(C) by any </w:t>
      </w:r>
      <w:hyperlink r:id="rId52" w:tooltip="designated delivery service" w:history="1">
        <w:r w:rsidRPr="00782F73">
          <w:rPr>
            <w:rFonts w:eastAsia="Times New Roman" w:cs="Times New Roman"/>
            <w:szCs w:val="24"/>
            <w:lang w:val="en"/>
          </w:rPr>
          <w:t>designated delivery service</w:t>
        </w:r>
      </w:hyperlink>
      <w:r w:rsidRPr="00782F73">
        <w:rPr>
          <w:rFonts w:eastAsia="Times New Roman" w:cs="Times New Roman"/>
          <w:szCs w:val="24"/>
          <w:lang w:val="en"/>
        </w:rPr>
        <w:t>.</w:t>
      </w:r>
    </w:p>
    <w:p w:rsidR="00782F73" w:rsidRPr="00782F73" w:rsidRDefault="00782F73" w:rsidP="00782F73">
      <w:pPr>
        <w:spacing w:after="0" w:line="240" w:lineRule="auto"/>
        <w:rPr>
          <w:rFonts w:eastAsia="Times New Roman" w:cs="Times New Roman"/>
          <w:szCs w:val="24"/>
          <w:lang w:val="en"/>
        </w:rPr>
      </w:pPr>
      <w:bookmarkStart w:id="25" w:name="f_2"/>
      <w:bookmarkEnd w:id="25"/>
      <w:r w:rsidRPr="00782F73">
        <w:rPr>
          <w:rFonts w:eastAsia="Times New Roman" w:cs="Times New Roman"/>
          <w:b/>
          <w:bCs/>
          <w:szCs w:val="24"/>
          <w:lang w:val="en"/>
        </w:rPr>
        <w:t xml:space="preserve">(2) Designated delivery </w:t>
      </w:r>
      <w:proofErr w:type="spellStart"/>
      <w:r w:rsidRPr="00782F73">
        <w:rPr>
          <w:rFonts w:eastAsia="Times New Roman" w:cs="Times New Roman"/>
          <w:b/>
          <w:bCs/>
          <w:szCs w:val="24"/>
          <w:lang w:val="en"/>
        </w:rPr>
        <w:t>service</w:t>
      </w:r>
      <w:r w:rsidRPr="00782F73">
        <w:rPr>
          <w:rFonts w:eastAsia="Times New Roman" w:cs="Times New Roman"/>
          <w:szCs w:val="24"/>
          <w:lang w:val="en"/>
        </w:rPr>
        <w:t>For</w:t>
      </w:r>
      <w:proofErr w:type="spellEnd"/>
      <w:r w:rsidRPr="00782F73">
        <w:rPr>
          <w:rFonts w:eastAsia="Times New Roman" w:cs="Times New Roman"/>
          <w:szCs w:val="24"/>
          <w:lang w:val="en"/>
        </w:rPr>
        <w:t xml:space="preserve"> purposes of this subsection, the term “</w:t>
      </w:r>
      <w:hyperlink r:id="rId53" w:tooltip="designated delivery service" w:history="1">
        <w:r w:rsidRPr="00782F73">
          <w:rPr>
            <w:rFonts w:eastAsia="Times New Roman" w:cs="Times New Roman"/>
            <w:szCs w:val="24"/>
            <w:lang w:val="en"/>
          </w:rPr>
          <w:t>designated delivery service</w:t>
        </w:r>
      </w:hyperlink>
      <w:r w:rsidRPr="00782F73">
        <w:rPr>
          <w:rFonts w:eastAsia="Times New Roman" w:cs="Times New Roman"/>
          <w:szCs w:val="24"/>
          <w:lang w:val="en"/>
        </w:rPr>
        <w:t xml:space="preserve">” means any delivery service provided by a trade or business if such service is designated by the Secretary for purposes of this section. The Secretary may designate a delivery service under the preceding sentence only if the Secretary determines that such service— </w:t>
      </w:r>
    </w:p>
    <w:p w:rsidR="00782F73" w:rsidRPr="00782F73" w:rsidRDefault="00782F73" w:rsidP="00782F73">
      <w:pPr>
        <w:spacing w:after="0" w:line="240" w:lineRule="auto"/>
        <w:rPr>
          <w:rFonts w:eastAsia="Times New Roman" w:cs="Times New Roman"/>
          <w:szCs w:val="24"/>
          <w:lang w:val="en"/>
        </w:rPr>
      </w:pPr>
      <w:bookmarkStart w:id="26" w:name="f_2_A"/>
      <w:bookmarkEnd w:id="26"/>
      <w:r w:rsidRPr="00782F73">
        <w:rPr>
          <w:rFonts w:eastAsia="Times New Roman" w:cs="Times New Roman"/>
          <w:b/>
          <w:bCs/>
          <w:szCs w:val="24"/>
          <w:lang w:val="en"/>
        </w:rPr>
        <w:t>(A)</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is</w:t>
      </w:r>
      <w:proofErr w:type="gramEnd"/>
      <w:r w:rsidRPr="00782F73">
        <w:rPr>
          <w:rFonts w:eastAsia="Times New Roman" w:cs="Times New Roman"/>
          <w:szCs w:val="24"/>
          <w:lang w:val="en"/>
        </w:rPr>
        <w:t xml:space="preserve"> available to the general public,</w:t>
      </w:r>
    </w:p>
    <w:p w:rsidR="00782F73" w:rsidRPr="00782F73" w:rsidRDefault="00782F73" w:rsidP="00782F73">
      <w:pPr>
        <w:spacing w:after="0" w:line="240" w:lineRule="auto"/>
        <w:rPr>
          <w:rFonts w:eastAsia="Times New Roman" w:cs="Times New Roman"/>
          <w:szCs w:val="24"/>
          <w:lang w:val="en"/>
        </w:rPr>
      </w:pPr>
      <w:bookmarkStart w:id="27" w:name="f_2_B"/>
      <w:bookmarkEnd w:id="27"/>
      <w:r w:rsidRPr="00782F73">
        <w:rPr>
          <w:rFonts w:eastAsia="Times New Roman" w:cs="Times New Roman"/>
          <w:b/>
          <w:bCs/>
          <w:szCs w:val="24"/>
          <w:lang w:val="en"/>
        </w:rPr>
        <w:t>(B)</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is</w:t>
      </w:r>
      <w:proofErr w:type="gramEnd"/>
      <w:r w:rsidRPr="00782F73">
        <w:rPr>
          <w:rFonts w:eastAsia="Times New Roman" w:cs="Times New Roman"/>
          <w:szCs w:val="24"/>
          <w:lang w:val="en"/>
        </w:rPr>
        <w:t xml:space="preserve"> at least as timely and reliable on a regular basis as the </w:t>
      </w:r>
      <w:hyperlink r:id="rId54" w:tooltip="United States" w:history="1">
        <w:r w:rsidRPr="00782F73">
          <w:rPr>
            <w:rFonts w:eastAsia="Times New Roman" w:cs="Times New Roman"/>
            <w:szCs w:val="24"/>
            <w:lang w:val="en"/>
          </w:rPr>
          <w:t>United States</w:t>
        </w:r>
      </w:hyperlink>
      <w:r w:rsidRPr="00782F73">
        <w:rPr>
          <w:rFonts w:eastAsia="Times New Roman" w:cs="Times New Roman"/>
          <w:szCs w:val="24"/>
          <w:lang w:val="en"/>
        </w:rPr>
        <w:t xml:space="preserve"> mail,</w:t>
      </w:r>
    </w:p>
    <w:p w:rsidR="00782F73" w:rsidRPr="00782F73" w:rsidRDefault="00782F73" w:rsidP="00782F73">
      <w:pPr>
        <w:spacing w:after="0" w:line="240" w:lineRule="auto"/>
        <w:rPr>
          <w:rFonts w:eastAsia="Times New Roman" w:cs="Times New Roman"/>
          <w:szCs w:val="24"/>
          <w:lang w:val="en"/>
        </w:rPr>
      </w:pPr>
      <w:bookmarkStart w:id="28" w:name="f_2_C"/>
      <w:bookmarkEnd w:id="28"/>
      <w:r w:rsidRPr="00782F73">
        <w:rPr>
          <w:rFonts w:eastAsia="Times New Roman" w:cs="Times New Roman"/>
          <w:b/>
          <w:bCs/>
          <w:szCs w:val="24"/>
          <w:lang w:val="en"/>
        </w:rPr>
        <w:t>(C)</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r w:rsidRPr="00782F73">
        <w:rPr>
          <w:rFonts w:eastAsia="Times New Roman" w:cs="Times New Roman"/>
          <w:szCs w:val="24"/>
          <w:lang w:val="en"/>
        </w:rPr>
        <w:t xml:space="preserve">records electronically to its data base, kept in the regular course of its business, or marks on the cover in which any item referred to in this section is to be delivered, the date on which such item was given to such </w:t>
      </w:r>
      <w:hyperlink r:id="rId55" w:tooltip="trade or business" w:history="1">
        <w:r w:rsidRPr="00782F73">
          <w:rPr>
            <w:rFonts w:eastAsia="Times New Roman" w:cs="Times New Roman"/>
            <w:szCs w:val="24"/>
            <w:lang w:val="en"/>
          </w:rPr>
          <w:t>trade or business</w:t>
        </w:r>
      </w:hyperlink>
      <w:r w:rsidRPr="00782F73">
        <w:rPr>
          <w:rFonts w:eastAsia="Times New Roman" w:cs="Times New Roman"/>
          <w:szCs w:val="24"/>
          <w:lang w:val="en"/>
        </w:rPr>
        <w:t xml:space="preserve"> for delivery, and</w:t>
      </w:r>
    </w:p>
    <w:p w:rsidR="00782F73" w:rsidRPr="00782F73" w:rsidRDefault="00782F73" w:rsidP="00782F73">
      <w:pPr>
        <w:spacing w:after="0" w:line="240" w:lineRule="auto"/>
        <w:rPr>
          <w:rFonts w:eastAsia="Times New Roman" w:cs="Times New Roman"/>
          <w:szCs w:val="24"/>
          <w:lang w:val="en"/>
        </w:rPr>
      </w:pPr>
      <w:bookmarkStart w:id="29" w:name="f_2_D"/>
      <w:bookmarkEnd w:id="29"/>
      <w:r w:rsidRPr="00782F73">
        <w:rPr>
          <w:rFonts w:eastAsia="Times New Roman" w:cs="Times New Roman"/>
          <w:b/>
          <w:bCs/>
          <w:szCs w:val="24"/>
          <w:lang w:val="en"/>
        </w:rPr>
        <w:t>(D)</w:t>
      </w:r>
      <w:r w:rsidRPr="00782F73">
        <w:rPr>
          <w:rFonts w:eastAsia="Times New Roman" w:cs="Times New Roman"/>
          <w:szCs w:val="24"/>
          <w:lang w:val="en"/>
        </w:rPr>
        <w:t xml:space="preserve"> </w:t>
      </w:r>
    </w:p>
    <w:p w:rsidR="00782F73" w:rsidRPr="00782F73" w:rsidRDefault="00782F73" w:rsidP="00782F73">
      <w:pPr>
        <w:spacing w:after="60" w:line="240" w:lineRule="auto"/>
        <w:rPr>
          <w:rFonts w:eastAsia="Times New Roman" w:cs="Times New Roman"/>
          <w:szCs w:val="24"/>
          <w:lang w:val="en"/>
        </w:rPr>
      </w:pPr>
      <w:proofErr w:type="gramStart"/>
      <w:r w:rsidRPr="00782F73">
        <w:rPr>
          <w:rFonts w:eastAsia="Times New Roman" w:cs="Times New Roman"/>
          <w:szCs w:val="24"/>
          <w:lang w:val="en"/>
        </w:rPr>
        <w:t>meets</w:t>
      </w:r>
      <w:proofErr w:type="gramEnd"/>
      <w:r w:rsidRPr="00782F73">
        <w:rPr>
          <w:rFonts w:eastAsia="Times New Roman" w:cs="Times New Roman"/>
          <w:szCs w:val="24"/>
          <w:lang w:val="en"/>
        </w:rPr>
        <w:t xml:space="preserve"> such other criteria as the </w:t>
      </w:r>
      <w:hyperlink r:id="rId56" w:tooltip="Secretary" w:history="1">
        <w:r w:rsidRPr="00782F73">
          <w:rPr>
            <w:rFonts w:eastAsia="Times New Roman" w:cs="Times New Roman"/>
            <w:szCs w:val="24"/>
            <w:lang w:val="en"/>
          </w:rPr>
          <w:t>Secretary</w:t>
        </w:r>
      </w:hyperlink>
      <w:r w:rsidRPr="00782F73">
        <w:rPr>
          <w:rFonts w:eastAsia="Times New Roman" w:cs="Times New Roman"/>
          <w:szCs w:val="24"/>
          <w:lang w:val="en"/>
        </w:rPr>
        <w:t xml:space="preserve"> may prescribe.</w:t>
      </w:r>
    </w:p>
    <w:p w:rsidR="00782F73" w:rsidRPr="00782F73" w:rsidRDefault="00782F73" w:rsidP="00782F73">
      <w:pPr>
        <w:spacing w:after="0" w:line="240" w:lineRule="auto"/>
        <w:rPr>
          <w:rFonts w:eastAsia="Times New Roman" w:cs="Times New Roman"/>
          <w:szCs w:val="24"/>
          <w:lang w:val="en"/>
        </w:rPr>
      </w:pPr>
      <w:bookmarkStart w:id="30" w:name="f_3"/>
      <w:bookmarkEnd w:id="30"/>
      <w:r w:rsidRPr="00782F73">
        <w:rPr>
          <w:rFonts w:eastAsia="Times New Roman" w:cs="Times New Roman"/>
          <w:b/>
          <w:bCs/>
          <w:szCs w:val="24"/>
          <w:lang w:val="en"/>
        </w:rPr>
        <w:t>(3) Equivalents of registered and certified mail</w:t>
      </w:r>
      <w:r w:rsidRPr="00782F73">
        <w:rPr>
          <w:rFonts w:eastAsia="Times New Roman" w:cs="Times New Roman"/>
          <w:szCs w:val="24"/>
          <w:lang w:val="en"/>
        </w:rPr>
        <w:t xml:space="preserve"> </w:t>
      </w:r>
    </w:p>
    <w:p w:rsidR="00782F73" w:rsidRDefault="00782F73" w:rsidP="00144D42">
      <w:pPr>
        <w:rPr>
          <w:rFonts w:eastAsia="Times New Roman" w:cs="Times New Roman"/>
          <w:szCs w:val="24"/>
          <w:lang w:val="en"/>
        </w:rPr>
      </w:pPr>
      <w:r w:rsidRPr="00782F73">
        <w:rPr>
          <w:rFonts w:eastAsia="Times New Roman" w:cs="Times New Roman"/>
          <w:szCs w:val="24"/>
          <w:lang w:val="en"/>
        </w:rPr>
        <w:t xml:space="preserve">The </w:t>
      </w:r>
      <w:hyperlink r:id="rId57" w:tooltip="Secretary" w:history="1">
        <w:r w:rsidRPr="00782F73">
          <w:rPr>
            <w:rFonts w:eastAsia="Times New Roman" w:cs="Times New Roman"/>
            <w:szCs w:val="24"/>
            <w:lang w:val="en"/>
          </w:rPr>
          <w:t>Secretary</w:t>
        </w:r>
      </w:hyperlink>
      <w:r w:rsidRPr="00782F73">
        <w:rPr>
          <w:rFonts w:eastAsia="Times New Roman" w:cs="Times New Roman"/>
          <w:szCs w:val="24"/>
          <w:lang w:val="en"/>
        </w:rPr>
        <w:t xml:space="preserve"> may provide a rule similar to the rule of paragraph (1) with respect to any service provided by a </w:t>
      </w:r>
      <w:hyperlink r:id="rId58" w:tooltip="designated delivery service" w:history="1">
        <w:r w:rsidRPr="00782F73">
          <w:rPr>
            <w:rFonts w:eastAsia="Times New Roman" w:cs="Times New Roman"/>
            <w:szCs w:val="24"/>
            <w:lang w:val="en"/>
          </w:rPr>
          <w:t>designated delivery service</w:t>
        </w:r>
      </w:hyperlink>
      <w:r w:rsidRPr="00782F73">
        <w:rPr>
          <w:rFonts w:eastAsia="Times New Roman" w:cs="Times New Roman"/>
          <w:szCs w:val="24"/>
          <w:lang w:val="en"/>
        </w:rPr>
        <w:t xml:space="preserve"> which is substantially equivalent to United States registered or certified mail.</w:t>
      </w:r>
    </w:p>
    <w:p w:rsidR="00144D42" w:rsidRPr="00144D42" w:rsidRDefault="00144D42" w:rsidP="00144D42">
      <w:pPr>
        <w:rPr>
          <w:rFonts w:eastAsia="Times New Roman" w:cs="Times New Roman"/>
          <w:b/>
          <w:szCs w:val="24"/>
          <w:u w:val="single"/>
          <w:lang w:val="en"/>
        </w:rPr>
      </w:pPr>
      <w:r w:rsidRPr="00144D42">
        <w:rPr>
          <w:rFonts w:eastAsia="Times New Roman" w:cs="Times New Roman"/>
          <w:b/>
          <w:szCs w:val="24"/>
          <w:u w:val="single"/>
          <w:lang w:val="en"/>
        </w:rPr>
        <w:t>II</w:t>
      </w:r>
      <w:proofErr w:type="gramStart"/>
      <w:r w:rsidRPr="00144D42">
        <w:rPr>
          <w:rFonts w:eastAsia="Times New Roman" w:cs="Times New Roman"/>
          <w:b/>
          <w:szCs w:val="24"/>
          <w:u w:val="single"/>
          <w:lang w:val="en"/>
        </w:rPr>
        <w:t>.  REGULATIONS</w:t>
      </w:r>
      <w:proofErr w:type="gramEnd"/>
    </w:p>
    <w:p w:rsidR="00144D42" w:rsidRDefault="00144D42" w:rsidP="00144D42">
      <w:pPr>
        <w:rPr>
          <w:b/>
        </w:rPr>
      </w:pPr>
      <w:r>
        <w:rPr>
          <w:b/>
        </w:rPr>
        <w:t>Treas. Reg. §301.7502</w:t>
      </w:r>
    </w:p>
    <w:p w:rsidR="00144D42" w:rsidRPr="00144D42" w:rsidRDefault="00144D42" w:rsidP="00144D42">
      <w:pPr>
        <w:rPr>
          <w:rFonts w:cs="Times New Roman"/>
          <w:b/>
          <w:bCs/>
          <w:szCs w:val="24"/>
          <w:lang w:val="en"/>
        </w:rPr>
      </w:pPr>
      <w:r w:rsidRPr="00144D42">
        <w:rPr>
          <w:rFonts w:cs="Times New Roman"/>
          <w:b/>
          <w:bCs/>
          <w:szCs w:val="24"/>
          <w:lang w:val="en"/>
        </w:rPr>
        <w:t xml:space="preserve">§ 301.7502-1 Timely mailing of documents and </w:t>
      </w:r>
      <w:hyperlink r:id="rId59" w:tooltip="payments" w:history="1">
        <w:r w:rsidRPr="00144D42">
          <w:rPr>
            <w:rStyle w:val="Hyperlink"/>
            <w:rFonts w:cs="Times New Roman"/>
            <w:b/>
            <w:bCs/>
            <w:color w:val="auto"/>
            <w:szCs w:val="24"/>
            <w:lang w:val="en"/>
          </w:rPr>
          <w:t>payments</w:t>
        </w:r>
      </w:hyperlink>
      <w:r w:rsidRPr="00144D42">
        <w:rPr>
          <w:rFonts w:cs="Times New Roman"/>
          <w:b/>
          <w:bCs/>
          <w:szCs w:val="24"/>
          <w:lang w:val="en"/>
        </w:rPr>
        <w:t xml:space="preserve"> treated as timely filing and paying.</w:t>
      </w:r>
    </w:p>
    <w:p w:rsidR="00144D42" w:rsidRPr="00144D42" w:rsidRDefault="00144D42" w:rsidP="00144D42">
      <w:pPr>
        <w:pStyle w:val="psection-1"/>
        <w:rPr>
          <w:lang w:val="en"/>
        </w:rPr>
      </w:pPr>
      <w:r w:rsidRPr="00144D42">
        <w:rPr>
          <w:rStyle w:val="enumxml1"/>
          <w:lang w:val="en"/>
        </w:rPr>
        <w:t>(a)</w:t>
      </w:r>
      <w:proofErr w:type="gramStart"/>
      <w:r w:rsidRPr="00144D42">
        <w:rPr>
          <w:rStyle w:val="et031"/>
          <w:lang w:val="en"/>
        </w:rPr>
        <w:t>General rule.</w:t>
      </w:r>
      <w:proofErr w:type="gramEnd"/>
      <w:r w:rsidRPr="00144D42">
        <w:rPr>
          <w:lang w:val="en"/>
        </w:rPr>
        <w:t xml:space="preserve"> Section 7502 provides that, if the requirements of that section are met, a document or </w:t>
      </w:r>
      <w:hyperlink r:id="rId60" w:tooltip="payment" w:history="1">
        <w:r w:rsidRPr="00144D42">
          <w:rPr>
            <w:rStyle w:val="Hyperlink"/>
            <w:color w:val="auto"/>
            <w:lang w:val="en"/>
          </w:rPr>
          <w:t>payment</w:t>
        </w:r>
      </w:hyperlink>
      <w:r w:rsidRPr="00144D42">
        <w:rPr>
          <w:lang w:val="en"/>
        </w:rPr>
        <w:t xml:space="preserve"> is deemed to be filed or paid on the date of the postmark stamped on the </w:t>
      </w:r>
      <w:r w:rsidRPr="00144D42">
        <w:rPr>
          <w:lang w:val="en"/>
        </w:rPr>
        <w:lastRenderedPageBreak/>
        <w:t xml:space="preserve">envelope or other appropriate wrapper (envelope) in which the document or </w:t>
      </w:r>
      <w:hyperlink r:id="rId61" w:tooltip="payment" w:history="1">
        <w:r w:rsidRPr="00144D42">
          <w:rPr>
            <w:rStyle w:val="Hyperlink"/>
            <w:color w:val="auto"/>
            <w:lang w:val="en"/>
          </w:rPr>
          <w:t>payment</w:t>
        </w:r>
      </w:hyperlink>
      <w:r w:rsidRPr="00144D42">
        <w:rPr>
          <w:lang w:val="en"/>
        </w:rPr>
        <w:t xml:space="preserve"> was mailed. Thus, if the envelope that contains the document or </w:t>
      </w:r>
      <w:hyperlink r:id="rId62" w:tooltip="payment" w:history="1">
        <w:r w:rsidRPr="00144D42">
          <w:rPr>
            <w:rStyle w:val="Hyperlink"/>
            <w:color w:val="auto"/>
            <w:lang w:val="en"/>
          </w:rPr>
          <w:t>payment</w:t>
        </w:r>
      </w:hyperlink>
      <w:r w:rsidRPr="00144D42">
        <w:rPr>
          <w:lang w:val="en"/>
        </w:rPr>
        <w:t xml:space="preserve"> has a timely postmark, the document or </w:t>
      </w:r>
      <w:hyperlink r:id="rId63" w:tooltip="payment" w:history="1">
        <w:r w:rsidRPr="00144D42">
          <w:rPr>
            <w:rStyle w:val="Hyperlink"/>
            <w:color w:val="auto"/>
            <w:lang w:val="en"/>
          </w:rPr>
          <w:t>payment</w:t>
        </w:r>
      </w:hyperlink>
      <w:r w:rsidRPr="00144D42">
        <w:rPr>
          <w:lang w:val="en"/>
        </w:rPr>
        <w:t xml:space="preserve"> is considered timely filed or paid even if it is received after the last date, or the last day of the period, prescribed for filing the document or making the </w:t>
      </w:r>
      <w:hyperlink r:id="rId64" w:tooltip="payment" w:history="1">
        <w:r w:rsidRPr="00144D42">
          <w:rPr>
            <w:rStyle w:val="Hyperlink"/>
            <w:color w:val="auto"/>
            <w:lang w:val="en"/>
          </w:rPr>
          <w:t>payment</w:t>
        </w:r>
      </w:hyperlink>
      <w:r w:rsidRPr="00144D42">
        <w:rPr>
          <w:lang w:val="en"/>
        </w:rPr>
        <w:t xml:space="preserve">. Section 7502 does not apply in determining whether a failure to file a return or pay a </w:t>
      </w:r>
      <w:hyperlink r:id="rId65" w:tooltip="tax" w:history="1">
        <w:r w:rsidRPr="00144D42">
          <w:rPr>
            <w:rStyle w:val="Hyperlink"/>
            <w:color w:val="auto"/>
            <w:lang w:val="en"/>
          </w:rPr>
          <w:t>tax</w:t>
        </w:r>
      </w:hyperlink>
      <w:r w:rsidRPr="00144D42">
        <w:rPr>
          <w:lang w:val="en"/>
        </w:rPr>
        <w:t xml:space="preserve"> has continued for an additional month or fraction thereof for </w:t>
      </w:r>
      <w:hyperlink r:id="rId66" w:tooltip="purposes" w:history="1">
        <w:r w:rsidRPr="00144D42">
          <w:rPr>
            <w:rStyle w:val="Hyperlink"/>
            <w:color w:val="auto"/>
            <w:lang w:val="en"/>
          </w:rPr>
          <w:t>purposes</w:t>
        </w:r>
      </w:hyperlink>
      <w:r w:rsidRPr="00144D42">
        <w:rPr>
          <w:lang w:val="en"/>
        </w:rPr>
        <w:t xml:space="preserve"> of computing the penalties and additions to </w:t>
      </w:r>
      <w:hyperlink r:id="rId67" w:tooltip="tax" w:history="1">
        <w:r w:rsidRPr="00144D42">
          <w:rPr>
            <w:rStyle w:val="Hyperlink"/>
            <w:color w:val="auto"/>
            <w:lang w:val="en"/>
          </w:rPr>
          <w:t>tax</w:t>
        </w:r>
      </w:hyperlink>
      <w:r w:rsidRPr="00144D42">
        <w:rPr>
          <w:lang w:val="en"/>
        </w:rPr>
        <w:t xml:space="preserve"> imposed by section 6651. Except as provided in section 7502(e) and </w:t>
      </w:r>
      <w:hyperlink r:id="rId68" w:tooltip="§ 301.7502-2" w:history="1">
        <w:r w:rsidRPr="00144D42">
          <w:rPr>
            <w:rStyle w:val="Hyperlink"/>
            <w:color w:val="auto"/>
            <w:lang w:val="en"/>
          </w:rPr>
          <w:t>§ 301.7502-2</w:t>
        </w:r>
      </w:hyperlink>
      <w:r w:rsidRPr="00144D42">
        <w:rPr>
          <w:lang w:val="en"/>
        </w:rPr>
        <w:t xml:space="preserve">, relating to the timely mailing of deposits, and </w:t>
      </w:r>
      <w:hyperlink r:id="rId69" w:anchor="d" w:tooltip="paragraph (d)" w:history="1">
        <w:r w:rsidRPr="00144D42">
          <w:rPr>
            <w:rStyle w:val="Hyperlink"/>
            <w:color w:val="auto"/>
            <w:lang w:val="en"/>
          </w:rPr>
          <w:t>paragraph (d)</w:t>
        </w:r>
      </w:hyperlink>
      <w:r w:rsidRPr="00144D42">
        <w:rPr>
          <w:lang w:val="en"/>
        </w:rPr>
        <w:t xml:space="preserve"> of this section, relating to electronically filed documents, section 7502 is applicable only to those documents or </w:t>
      </w:r>
      <w:hyperlink r:id="rId70" w:tooltip="payments" w:history="1">
        <w:r w:rsidRPr="00144D42">
          <w:rPr>
            <w:rStyle w:val="Hyperlink"/>
            <w:color w:val="auto"/>
            <w:lang w:val="en"/>
          </w:rPr>
          <w:t>payments</w:t>
        </w:r>
      </w:hyperlink>
      <w:r w:rsidRPr="00144D42">
        <w:rPr>
          <w:lang w:val="en"/>
        </w:rPr>
        <w:t xml:space="preserve"> as defined in </w:t>
      </w:r>
      <w:hyperlink r:id="rId71" w:anchor="b" w:tooltip="paragraph (b)" w:history="1">
        <w:r w:rsidRPr="00144D42">
          <w:rPr>
            <w:rStyle w:val="Hyperlink"/>
            <w:color w:val="auto"/>
            <w:lang w:val="en"/>
          </w:rPr>
          <w:t>paragraph (b)</w:t>
        </w:r>
      </w:hyperlink>
      <w:r w:rsidRPr="00144D42">
        <w:rPr>
          <w:lang w:val="en"/>
        </w:rPr>
        <w:t xml:space="preserve"> of this section and only if the document or </w:t>
      </w:r>
      <w:hyperlink r:id="rId72" w:tooltip="payment" w:history="1">
        <w:r w:rsidRPr="00144D42">
          <w:rPr>
            <w:rStyle w:val="Hyperlink"/>
            <w:color w:val="auto"/>
            <w:lang w:val="en"/>
          </w:rPr>
          <w:t>payment</w:t>
        </w:r>
      </w:hyperlink>
      <w:r w:rsidRPr="00144D42">
        <w:rPr>
          <w:lang w:val="en"/>
        </w:rPr>
        <w:t xml:space="preserve"> is mailed in accordance with </w:t>
      </w:r>
      <w:hyperlink r:id="rId73" w:anchor="c" w:tooltip="paragraph (c)" w:history="1">
        <w:r w:rsidRPr="00144D42">
          <w:rPr>
            <w:rStyle w:val="Hyperlink"/>
            <w:color w:val="auto"/>
            <w:lang w:val="en"/>
          </w:rPr>
          <w:t>paragraph (c)</w:t>
        </w:r>
      </w:hyperlink>
      <w:r w:rsidRPr="00144D42">
        <w:rPr>
          <w:lang w:val="en"/>
        </w:rPr>
        <w:t xml:space="preserve"> of this section and is delivered in accordance with </w:t>
      </w:r>
      <w:hyperlink r:id="rId74" w:anchor="e" w:tooltip="paragraph (e)" w:history="1">
        <w:r w:rsidRPr="00144D42">
          <w:rPr>
            <w:rStyle w:val="Hyperlink"/>
            <w:color w:val="auto"/>
            <w:lang w:val="en"/>
          </w:rPr>
          <w:t>paragraph (e)</w:t>
        </w:r>
      </w:hyperlink>
      <w:r w:rsidRPr="00144D42">
        <w:rPr>
          <w:lang w:val="en"/>
        </w:rPr>
        <w:t xml:space="preserve"> of this section. </w:t>
      </w:r>
    </w:p>
    <w:p w:rsidR="00144D42" w:rsidRPr="00144D42" w:rsidRDefault="00144D42" w:rsidP="00144D42">
      <w:pPr>
        <w:pStyle w:val="psection-1"/>
        <w:rPr>
          <w:lang w:val="en"/>
        </w:rPr>
      </w:pPr>
      <w:r w:rsidRPr="00144D42">
        <w:rPr>
          <w:rStyle w:val="enumxml1"/>
          <w:lang w:val="en"/>
        </w:rPr>
        <w:t>(b)</w:t>
      </w:r>
      <w:r w:rsidRPr="00144D42">
        <w:rPr>
          <w:rStyle w:val="et031"/>
          <w:lang w:val="en"/>
        </w:rPr>
        <w:t>Definitions</w:t>
      </w:r>
      <w:r w:rsidRPr="00144D42">
        <w:rPr>
          <w:lang w:val="en"/>
        </w:rPr>
        <w:t xml:space="preserve"> - </w:t>
      </w:r>
    </w:p>
    <w:p w:rsidR="00144D42" w:rsidRPr="00144D42" w:rsidRDefault="00144D42" w:rsidP="00144D42">
      <w:pPr>
        <w:pStyle w:val="psection-2"/>
        <w:rPr>
          <w:lang w:val="en"/>
        </w:rPr>
      </w:pPr>
      <w:r w:rsidRPr="00144D42">
        <w:rPr>
          <w:rStyle w:val="enumxml2"/>
          <w:lang w:val="en"/>
        </w:rPr>
        <w:t>(1)</w:t>
      </w:r>
      <w:r w:rsidRPr="00144D42">
        <w:rPr>
          <w:rStyle w:val="et031"/>
          <w:lang w:val="en"/>
        </w:rPr>
        <w:t>Document defined.</w:t>
      </w:r>
      <w:r w:rsidRPr="00144D42">
        <w:rPr>
          <w:lang w:val="en"/>
        </w:rPr>
        <w:t xml:space="preserve"> </w:t>
      </w:r>
    </w:p>
    <w:p w:rsidR="00144D42" w:rsidRPr="00144D42" w:rsidRDefault="00144D42" w:rsidP="00144D42">
      <w:pPr>
        <w:pStyle w:val="psection-3"/>
        <w:rPr>
          <w:lang w:val="en"/>
        </w:rPr>
      </w:pPr>
      <w:r w:rsidRPr="00144D42">
        <w:rPr>
          <w:rStyle w:val="enumxml3"/>
          <w:lang w:val="en"/>
        </w:rPr>
        <w:t>(i)</w:t>
      </w:r>
      <w:r w:rsidRPr="00144D42">
        <w:rPr>
          <w:lang w:val="en"/>
        </w:rPr>
        <w:t xml:space="preserve"> The term </w:t>
      </w:r>
      <w:r w:rsidRPr="00144D42">
        <w:rPr>
          <w:rStyle w:val="et031"/>
          <w:lang w:val="en"/>
        </w:rPr>
        <w:t>document,</w:t>
      </w:r>
      <w:r w:rsidRPr="00144D42">
        <w:rPr>
          <w:lang w:val="en"/>
        </w:rPr>
        <w:t xml:space="preserve"> as used in this section, means any return, claim, statement, or other document required to be filed within a prescribed period or on or before a prescribed date under authority of any provision of the internal revenue laws, except as provided in paragraph (b)(1)(ii), (iii), or (iv) of this section. </w:t>
      </w:r>
    </w:p>
    <w:p w:rsidR="00144D42" w:rsidRPr="00144D42" w:rsidRDefault="00144D42" w:rsidP="00144D42">
      <w:pPr>
        <w:pStyle w:val="psection-3"/>
        <w:rPr>
          <w:lang w:val="en"/>
        </w:rPr>
      </w:pPr>
      <w:r w:rsidRPr="00144D42">
        <w:rPr>
          <w:rStyle w:val="enumxml3"/>
          <w:lang w:val="en"/>
        </w:rPr>
        <w:t>(ii)</w:t>
      </w:r>
      <w:r w:rsidRPr="00144D42">
        <w:rPr>
          <w:lang w:val="en"/>
        </w:rPr>
        <w:t xml:space="preserve"> The term does not include returns, claims, statements, or other documents that are required under any provision of the internal revenue laws or the regulations thereunder to be delivered by any method other than mailing. </w:t>
      </w:r>
    </w:p>
    <w:p w:rsidR="00144D42" w:rsidRPr="00144D42" w:rsidRDefault="00144D42" w:rsidP="00144D42">
      <w:pPr>
        <w:pStyle w:val="psection-3"/>
        <w:rPr>
          <w:lang w:val="en"/>
        </w:rPr>
      </w:pPr>
      <w:r w:rsidRPr="00144D42">
        <w:rPr>
          <w:rStyle w:val="enumxml3"/>
          <w:lang w:val="en"/>
        </w:rPr>
        <w:t>(iii)</w:t>
      </w:r>
      <w:r w:rsidRPr="00144D42">
        <w:rPr>
          <w:lang w:val="en"/>
        </w:rPr>
        <w:t xml:space="preserve"> The term does not include any document filed in any court other than the </w:t>
      </w:r>
      <w:hyperlink r:id="rId75" w:tooltip="Tax" w:history="1">
        <w:r w:rsidRPr="00144D42">
          <w:rPr>
            <w:rStyle w:val="Hyperlink"/>
            <w:color w:val="auto"/>
            <w:lang w:val="en"/>
          </w:rPr>
          <w:t>Tax</w:t>
        </w:r>
      </w:hyperlink>
      <w:r w:rsidRPr="00144D42">
        <w:rPr>
          <w:lang w:val="en"/>
        </w:rPr>
        <w:t xml:space="preserve"> Court, but the term does include any document filed with the </w:t>
      </w:r>
      <w:hyperlink r:id="rId76" w:tooltip="Tax" w:history="1">
        <w:r w:rsidRPr="00144D42">
          <w:rPr>
            <w:rStyle w:val="Hyperlink"/>
            <w:color w:val="auto"/>
            <w:lang w:val="en"/>
          </w:rPr>
          <w:t>Tax</w:t>
        </w:r>
      </w:hyperlink>
      <w:r w:rsidRPr="00144D42">
        <w:rPr>
          <w:lang w:val="en"/>
        </w:rPr>
        <w:t xml:space="preserve"> Court, including a petition and a </w:t>
      </w:r>
      <w:hyperlink r:id="rId77" w:tooltip="notice" w:history="1">
        <w:r w:rsidRPr="00144D42">
          <w:rPr>
            <w:rStyle w:val="Hyperlink"/>
            <w:color w:val="auto"/>
            <w:lang w:val="en"/>
          </w:rPr>
          <w:t>notice</w:t>
        </w:r>
      </w:hyperlink>
      <w:r w:rsidRPr="00144D42">
        <w:rPr>
          <w:lang w:val="en"/>
        </w:rPr>
        <w:t xml:space="preserve"> of appeal of a decision of the </w:t>
      </w:r>
      <w:hyperlink r:id="rId78" w:tooltip="Tax" w:history="1">
        <w:r w:rsidRPr="00144D42">
          <w:rPr>
            <w:rStyle w:val="Hyperlink"/>
            <w:color w:val="auto"/>
            <w:lang w:val="en"/>
          </w:rPr>
          <w:t>Tax</w:t>
        </w:r>
      </w:hyperlink>
      <w:r w:rsidRPr="00144D42">
        <w:rPr>
          <w:lang w:val="en"/>
        </w:rPr>
        <w:t xml:space="preserve"> Court. </w:t>
      </w:r>
    </w:p>
    <w:p w:rsidR="00144D42" w:rsidRPr="00144D42" w:rsidRDefault="00144D42" w:rsidP="00144D42">
      <w:pPr>
        <w:pStyle w:val="psection-3"/>
        <w:rPr>
          <w:lang w:val="en"/>
        </w:rPr>
      </w:pPr>
      <w:proofErr w:type="gramStart"/>
      <w:r w:rsidRPr="00144D42">
        <w:rPr>
          <w:rStyle w:val="enumxml3"/>
          <w:lang w:val="en"/>
        </w:rPr>
        <w:t>(iv)</w:t>
      </w:r>
      <w:r w:rsidRPr="00144D42">
        <w:rPr>
          <w:lang w:val="en"/>
        </w:rPr>
        <w:t xml:space="preserve"> The</w:t>
      </w:r>
      <w:proofErr w:type="gramEnd"/>
      <w:r w:rsidRPr="00144D42">
        <w:rPr>
          <w:lang w:val="en"/>
        </w:rPr>
        <w:t xml:space="preserve"> term does not include any document that is mailed to an authorized </w:t>
      </w:r>
      <w:hyperlink r:id="rId79" w:tooltip="financial institution" w:history="1">
        <w:r w:rsidRPr="00144D42">
          <w:rPr>
            <w:rStyle w:val="Hyperlink"/>
            <w:color w:val="auto"/>
            <w:lang w:val="en"/>
          </w:rPr>
          <w:t>financial institution</w:t>
        </w:r>
      </w:hyperlink>
      <w:r w:rsidRPr="00144D42">
        <w:rPr>
          <w:lang w:val="en"/>
        </w:rPr>
        <w:t xml:space="preserve"> under section 6302. However, see </w:t>
      </w:r>
      <w:hyperlink r:id="rId80" w:tooltip="§ 301.7502-2" w:history="1">
        <w:r w:rsidRPr="00144D42">
          <w:rPr>
            <w:rStyle w:val="Hyperlink"/>
            <w:color w:val="auto"/>
            <w:lang w:val="en"/>
          </w:rPr>
          <w:t>§ 301.7502-2</w:t>
        </w:r>
      </w:hyperlink>
      <w:r w:rsidRPr="00144D42">
        <w:rPr>
          <w:lang w:val="en"/>
        </w:rPr>
        <w:t xml:space="preserve"> for </w:t>
      </w:r>
      <w:hyperlink r:id="rId81" w:tooltip="special rules" w:history="1">
        <w:r w:rsidRPr="00144D42">
          <w:rPr>
            <w:rStyle w:val="Hyperlink"/>
            <w:color w:val="auto"/>
            <w:lang w:val="en"/>
          </w:rPr>
          <w:t>special rules</w:t>
        </w:r>
      </w:hyperlink>
      <w:r w:rsidRPr="00144D42">
        <w:rPr>
          <w:lang w:val="en"/>
        </w:rPr>
        <w:t xml:space="preserve"> relating to the timeliness of deposits and documents required to be filed with deposits. </w:t>
      </w:r>
    </w:p>
    <w:p w:rsidR="00144D42" w:rsidRPr="00144D42" w:rsidRDefault="00144D42" w:rsidP="00144D42">
      <w:pPr>
        <w:pStyle w:val="psection-2"/>
        <w:rPr>
          <w:lang w:val="en"/>
        </w:rPr>
      </w:pPr>
      <w:r w:rsidRPr="00144D42">
        <w:rPr>
          <w:rStyle w:val="enumxml2"/>
          <w:lang w:val="en"/>
        </w:rPr>
        <w:t>(2)</w:t>
      </w:r>
      <w:r w:rsidRPr="00144D42">
        <w:rPr>
          <w:rStyle w:val="et031"/>
          <w:lang w:val="en"/>
        </w:rPr>
        <w:t>Claims for refund</w:t>
      </w:r>
      <w:r w:rsidRPr="00144D42">
        <w:rPr>
          <w:lang w:val="en"/>
        </w:rPr>
        <w:t xml:space="preserve"> - </w:t>
      </w:r>
    </w:p>
    <w:p w:rsidR="00144D42" w:rsidRPr="00144D42" w:rsidRDefault="00144D42" w:rsidP="00144D42">
      <w:pPr>
        <w:pStyle w:val="psection-3"/>
        <w:rPr>
          <w:lang w:val="en"/>
        </w:rPr>
      </w:pPr>
      <w:r w:rsidRPr="00144D42">
        <w:rPr>
          <w:rStyle w:val="enumxml3"/>
          <w:lang w:val="en"/>
        </w:rPr>
        <w:t>(</w:t>
      </w:r>
      <w:proofErr w:type="gramStart"/>
      <w:r w:rsidRPr="00144D42">
        <w:rPr>
          <w:rStyle w:val="enumxml3"/>
          <w:lang w:val="en"/>
        </w:rPr>
        <w:t>i</w:t>
      </w:r>
      <w:proofErr w:type="gramEnd"/>
      <w:r w:rsidRPr="00144D42">
        <w:rPr>
          <w:rStyle w:val="enumxml3"/>
          <w:lang w:val="en"/>
        </w:rPr>
        <w:t>)</w:t>
      </w:r>
      <w:proofErr w:type="gramStart"/>
      <w:r w:rsidRPr="00144D42">
        <w:rPr>
          <w:rStyle w:val="et031"/>
          <w:lang w:val="en"/>
        </w:rPr>
        <w:t>In general.</w:t>
      </w:r>
      <w:proofErr w:type="gramEnd"/>
      <w:r w:rsidRPr="00144D42">
        <w:rPr>
          <w:lang w:val="en"/>
        </w:rPr>
        <w:t xml:space="preserve"> In the case of certain taxes, a return may constitute a claim for credit or refund. Section 7502 is applicable to the determination of whether a claim for credit or refund is timely filed for </w:t>
      </w:r>
      <w:hyperlink r:id="rId82" w:tooltip="purposes" w:history="1">
        <w:r w:rsidRPr="00144D42">
          <w:rPr>
            <w:rStyle w:val="Hyperlink"/>
            <w:color w:val="auto"/>
            <w:lang w:val="en"/>
          </w:rPr>
          <w:t>purposes</w:t>
        </w:r>
      </w:hyperlink>
      <w:r w:rsidRPr="00144D42">
        <w:rPr>
          <w:lang w:val="en"/>
        </w:rPr>
        <w:t xml:space="preserve"> of section 6511(a) if the conditions of section 7502 are met, irrespective of whether the claim is also a return. For rules regarding claims for refund on late filed </w:t>
      </w:r>
      <w:hyperlink r:id="rId83" w:tooltip="tax" w:history="1">
        <w:r w:rsidRPr="00144D42">
          <w:rPr>
            <w:rStyle w:val="Hyperlink"/>
            <w:color w:val="auto"/>
            <w:lang w:val="en"/>
          </w:rPr>
          <w:t>tax</w:t>
        </w:r>
      </w:hyperlink>
      <w:r w:rsidRPr="00144D42">
        <w:rPr>
          <w:lang w:val="en"/>
        </w:rPr>
        <w:t xml:space="preserve"> returns, see </w:t>
      </w:r>
      <w:hyperlink r:id="rId84" w:anchor="f" w:tooltip="paragraph (f)" w:history="1">
        <w:r w:rsidRPr="00144D42">
          <w:rPr>
            <w:rStyle w:val="Hyperlink"/>
            <w:color w:val="auto"/>
            <w:lang w:val="en"/>
          </w:rPr>
          <w:t>paragraph (f)</w:t>
        </w:r>
      </w:hyperlink>
      <w:r w:rsidRPr="00144D42">
        <w:rPr>
          <w:lang w:val="en"/>
        </w:rPr>
        <w:t xml:space="preserve"> of this section. Section 7502 is also applicable when a claim for credit or refund is delivered after the last day of the period specified in section 6511(b</w:t>
      </w:r>
      <w:proofErr w:type="gramStart"/>
      <w:r w:rsidRPr="00144D42">
        <w:rPr>
          <w:lang w:val="en"/>
        </w:rPr>
        <w:t>)(</w:t>
      </w:r>
      <w:proofErr w:type="gramEnd"/>
      <w:r w:rsidRPr="00144D42">
        <w:rPr>
          <w:lang w:val="en"/>
        </w:rPr>
        <w:t xml:space="preserve">2)(A) or in any other corresponding provision of law relating to the limit on the amount of credit or refund that is allowable. </w:t>
      </w:r>
    </w:p>
    <w:p w:rsidR="00144D42" w:rsidRPr="00144D42" w:rsidRDefault="00144D42" w:rsidP="00144D42">
      <w:pPr>
        <w:pStyle w:val="psection-3"/>
        <w:rPr>
          <w:lang w:val="en"/>
        </w:rPr>
      </w:pPr>
      <w:r w:rsidRPr="00144D42">
        <w:rPr>
          <w:rStyle w:val="enumxml3"/>
          <w:lang w:val="en"/>
        </w:rPr>
        <w:t>(ii)</w:t>
      </w:r>
      <w:proofErr w:type="gramStart"/>
      <w:r w:rsidRPr="00144D42">
        <w:rPr>
          <w:rStyle w:val="et031"/>
          <w:lang w:val="en"/>
        </w:rPr>
        <w:t>Example.</w:t>
      </w:r>
      <w:proofErr w:type="gramEnd"/>
      <w:r w:rsidRPr="00144D42">
        <w:rPr>
          <w:lang w:val="en"/>
        </w:rPr>
        <w:t xml:space="preserve"> The rules of </w:t>
      </w:r>
      <w:hyperlink r:id="rId85" w:anchor="b_2_i" w:tooltip="paragraph (b)(2)(i)" w:history="1">
        <w:r w:rsidRPr="00144D42">
          <w:rPr>
            <w:rStyle w:val="Hyperlink"/>
            <w:color w:val="auto"/>
            <w:lang w:val="en"/>
          </w:rPr>
          <w:t>paragraph (b</w:t>
        </w:r>
        <w:proofErr w:type="gramStart"/>
        <w:r w:rsidRPr="00144D42">
          <w:rPr>
            <w:rStyle w:val="Hyperlink"/>
            <w:color w:val="auto"/>
            <w:lang w:val="en"/>
          </w:rPr>
          <w:t>)(</w:t>
        </w:r>
        <w:proofErr w:type="gramEnd"/>
        <w:r w:rsidRPr="00144D42">
          <w:rPr>
            <w:rStyle w:val="Hyperlink"/>
            <w:color w:val="auto"/>
            <w:lang w:val="en"/>
          </w:rPr>
          <w:t>2)(i)</w:t>
        </w:r>
      </w:hyperlink>
      <w:r w:rsidRPr="00144D42">
        <w:rPr>
          <w:lang w:val="en"/>
        </w:rPr>
        <w:t xml:space="preserve"> of this section are illustrated by the following example: </w:t>
      </w:r>
    </w:p>
    <w:p w:rsidR="00144D42" w:rsidRPr="00144D42" w:rsidRDefault="00144D42" w:rsidP="00144D42">
      <w:pPr>
        <w:rPr>
          <w:rFonts w:cs="Times New Roman"/>
          <w:b/>
          <w:bCs/>
          <w:smallCaps/>
          <w:szCs w:val="24"/>
          <w:lang w:val="en"/>
        </w:rPr>
      </w:pPr>
      <w:proofErr w:type="gramStart"/>
      <w:r w:rsidRPr="00144D42">
        <w:rPr>
          <w:rFonts w:cs="Times New Roman"/>
          <w:b/>
          <w:bCs/>
          <w:smallCaps/>
          <w:szCs w:val="24"/>
          <w:lang w:val="en"/>
        </w:rPr>
        <w:t>Example.</w:t>
      </w:r>
      <w:proofErr w:type="gramEnd"/>
    </w:p>
    <w:p w:rsidR="00144D42" w:rsidRPr="00144D42" w:rsidRDefault="00144D42" w:rsidP="00144D42">
      <w:pPr>
        <w:rPr>
          <w:rFonts w:cs="Times New Roman"/>
          <w:szCs w:val="24"/>
          <w:lang w:val="en"/>
        </w:rPr>
      </w:pPr>
      <w:r w:rsidRPr="00144D42">
        <w:rPr>
          <w:rStyle w:val="enumxml4"/>
          <w:rFonts w:cs="Times New Roman"/>
          <w:szCs w:val="24"/>
          <w:lang w:val="en"/>
        </w:rPr>
        <w:t>(A)</w:t>
      </w:r>
      <w:r w:rsidRPr="00144D42">
        <w:rPr>
          <w:rFonts w:cs="Times New Roman"/>
          <w:szCs w:val="24"/>
          <w:lang w:val="en"/>
        </w:rPr>
        <w:t xml:space="preserve"> Taxpayer A, an individual, mailed his 2004 Form 1040, “U.S. Individual Income Tax Return,” on May 10, 2005, but no tax was paid at that time because the tax liability disclosed by </w:t>
      </w:r>
      <w:r w:rsidRPr="00144D42">
        <w:rPr>
          <w:rFonts w:cs="Times New Roman"/>
          <w:szCs w:val="24"/>
          <w:lang w:val="en"/>
        </w:rPr>
        <w:lastRenderedPageBreak/>
        <w:t xml:space="preserve">the return had been completely satisfied by the income tax that had been withheld on A's wages. On April 15, 2008, </w:t>
      </w:r>
      <w:proofErr w:type="gramStart"/>
      <w:r w:rsidRPr="00144D42">
        <w:rPr>
          <w:rFonts w:cs="Times New Roman"/>
          <w:szCs w:val="24"/>
          <w:lang w:val="en"/>
        </w:rPr>
        <w:t>A</w:t>
      </w:r>
      <w:proofErr w:type="gramEnd"/>
      <w:r w:rsidRPr="00144D42">
        <w:rPr>
          <w:rFonts w:cs="Times New Roman"/>
          <w:szCs w:val="24"/>
          <w:lang w:val="en"/>
        </w:rPr>
        <w:t xml:space="preserve"> mails, in accordance with the requirements of this section, a Form 1040X, “Amended U.S. Individual Income Tax Return,” claiming a refund of a portion of the tax that had been paid through withholding during 2004. The date of the postmark on the envelope containing the claim for refund is April 15, 2008. The claim is received by the IRS on April 18, 2008. </w:t>
      </w:r>
    </w:p>
    <w:p w:rsidR="00144D42" w:rsidRPr="00144D42" w:rsidRDefault="00144D42" w:rsidP="00144D42">
      <w:pPr>
        <w:pStyle w:val="psection-4"/>
        <w:rPr>
          <w:lang w:val="en"/>
        </w:rPr>
      </w:pPr>
      <w:r w:rsidRPr="00144D42">
        <w:rPr>
          <w:rStyle w:val="enumxml5"/>
          <w:lang w:val="en"/>
        </w:rPr>
        <w:t>(B)</w:t>
      </w:r>
      <w:r w:rsidRPr="00144D42">
        <w:rPr>
          <w:lang w:val="en"/>
        </w:rPr>
        <w:t xml:space="preserve"> Under section 6511(a), A's claim for refund is timely if filed within three years from May 10, 2005, the date on which A's 2004 return was filed. As a </w:t>
      </w:r>
      <w:hyperlink r:id="rId86" w:tooltip="result" w:history="1">
        <w:r w:rsidRPr="00144D42">
          <w:rPr>
            <w:rStyle w:val="Hyperlink"/>
            <w:color w:val="auto"/>
            <w:lang w:val="en"/>
          </w:rPr>
          <w:t>result</w:t>
        </w:r>
      </w:hyperlink>
      <w:r w:rsidRPr="00144D42">
        <w:rPr>
          <w:lang w:val="en"/>
        </w:rPr>
        <w:t xml:space="preserve"> of the </w:t>
      </w:r>
      <w:hyperlink r:id="rId87" w:tooltip="limitations" w:history="1">
        <w:r w:rsidRPr="00144D42">
          <w:rPr>
            <w:rStyle w:val="Hyperlink"/>
            <w:color w:val="auto"/>
            <w:lang w:val="en"/>
          </w:rPr>
          <w:t>limitations</w:t>
        </w:r>
      </w:hyperlink>
      <w:r w:rsidRPr="00144D42">
        <w:rPr>
          <w:lang w:val="en"/>
        </w:rPr>
        <w:t xml:space="preserve"> of section 6511(b)(2)(A), if A's claim is not filed within three years after April 15, 2005, the date on which A is deemed under section 6513 to have paid his 2004 </w:t>
      </w:r>
      <w:hyperlink r:id="rId88" w:tooltip="tax" w:history="1">
        <w:r w:rsidRPr="00144D42">
          <w:rPr>
            <w:rStyle w:val="Hyperlink"/>
            <w:color w:val="auto"/>
            <w:lang w:val="en"/>
          </w:rPr>
          <w:t>tax</w:t>
        </w:r>
      </w:hyperlink>
      <w:r w:rsidRPr="00144D42">
        <w:rPr>
          <w:lang w:val="en"/>
        </w:rPr>
        <w:t>, A is not entitled to any refund. Because A's claim for refund is postmarked and mailed in accordance with the requirements of this section and is delivered after the last day of the period specified in section 6511(b)(2)(A), section 7502 is applicable and the claim is deemed to have been filed on April 15, 2008.</w:t>
      </w:r>
    </w:p>
    <w:p w:rsidR="00144D42" w:rsidRPr="00144D42" w:rsidRDefault="00144D42" w:rsidP="00144D42">
      <w:pPr>
        <w:pStyle w:val="psection-2"/>
        <w:rPr>
          <w:lang w:val="en"/>
        </w:rPr>
      </w:pPr>
      <w:r w:rsidRPr="00144D42">
        <w:rPr>
          <w:rStyle w:val="enumxml2"/>
          <w:lang w:val="en"/>
        </w:rPr>
        <w:t>(3)</w:t>
      </w:r>
      <w:r w:rsidRPr="00144D42">
        <w:rPr>
          <w:rStyle w:val="et031"/>
          <w:lang w:val="en"/>
        </w:rPr>
        <w:t>Payment defined.</w:t>
      </w:r>
      <w:r w:rsidRPr="00144D42">
        <w:rPr>
          <w:lang w:val="en"/>
        </w:rPr>
        <w:t xml:space="preserve"> </w:t>
      </w:r>
    </w:p>
    <w:p w:rsidR="00144D42" w:rsidRPr="00144D42" w:rsidRDefault="00144D42" w:rsidP="00144D42">
      <w:pPr>
        <w:pStyle w:val="psection-3"/>
        <w:rPr>
          <w:lang w:val="en"/>
        </w:rPr>
      </w:pPr>
      <w:r w:rsidRPr="00144D42">
        <w:rPr>
          <w:rStyle w:val="enumxml3"/>
          <w:lang w:val="en"/>
        </w:rPr>
        <w:t>(i)</w:t>
      </w:r>
      <w:r w:rsidRPr="00144D42">
        <w:rPr>
          <w:lang w:val="en"/>
        </w:rPr>
        <w:t xml:space="preserve"> The term </w:t>
      </w:r>
      <w:r w:rsidRPr="00144D42">
        <w:rPr>
          <w:rStyle w:val="et031"/>
          <w:lang w:val="en"/>
        </w:rPr>
        <w:t>payment,</w:t>
      </w:r>
      <w:r w:rsidRPr="00144D42">
        <w:rPr>
          <w:lang w:val="en"/>
        </w:rPr>
        <w:t xml:space="preserve"> as used in this section, means any </w:t>
      </w:r>
      <w:hyperlink r:id="rId89" w:tooltip="payment" w:history="1">
        <w:r w:rsidRPr="00144D42">
          <w:rPr>
            <w:rStyle w:val="Hyperlink"/>
            <w:color w:val="auto"/>
            <w:lang w:val="en"/>
          </w:rPr>
          <w:t>payment</w:t>
        </w:r>
      </w:hyperlink>
      <w:r w:rsidRPr="00144D42">
        <w:rPr>
          <w:lang w:val="en"/>
        </w:rPr>
        <w:t xml:space="preserve"> required to be made within a prescribed period or on or before a prescribed date under the authority of any provision of the internal revenue laws, except as provided in paragraph (b)(3)(ii), (iii), (iv), or (v) of this section. </w:t>
      </w:r>
    </w:p>
    <w:p w:rsidR="00144D42" w:rsidRPr="00144D42" w:rsidRDefault="00144D42" w:rsidP="00144D42">
      <w:pPr>
        <w:pStyle w:val="psection-3"/>
        <w:rPr>
          <w:lang w:val="en"/>
        </w:rPr>
      </w:pPr>
      <w:r w:rsidRPr="00144D42">
        <w:rPr>
          <w:rStyle w:val="enumxml3"/>
          <w:lang w:val="en"/>
        </w:rPr>
        <w:t>(ii)</w:t>
      </w:r>
      <w:r w:rsidRPr="00144D42">
        <w:rPr>
          <w:lang w:val="en"/>
        </w:rPr>
        <w:t xml:space="preserve"> The term does not include any </w:t>
      </w:r>
      <w:hyperlink r:id="rId90" w:tooltip="payment" w:history="1">
        <w:r w:rsidRPr="00144D42">
          <w:rPr>
            <w:rStyle w:val="Hyperlink"/>
            <w:color w:val="auto"/>
            <w:lang w:val="en"/>
          </w:rPr>
          <w:t>payment</w:t>
        </w:r>
      </w:hyperlink>
      <w:r w:rsidRPr="00144D42">
        <w:rPr>
          <w:lang w:val="en"/>
        </w:rPr>
        <w:t xml:space="preserve"> that is required under any provision of the internal revenue laws or the regulations thereunder to be delivered by any method other than mailing. See, for </w:t>
      </w:r>
      <w:hyperlink r:id="rId91" w:tooltip="example" w:history="1">
        <w:r w:rsidRPr="00144D42">
          <w:rPr>
            <w:rStyle w:val="Hyperlink"/>
            <w:color w:val="auto"/>
            <w:lang w:val="en"/>
          </w:rPr>
          <w:t>example</w:t>
        </w:r>
      </w:hyperlink>
      <w:r w:rsidRPr="00144D42">
        <w:rPr>
          <w:lang w:val="en"/>
        </w:rPr>
        <w:t xml:space="preserve">, section 6302(h) and the regulations thereunder regarding electronic funds transfer. </w:t>
      </w:r>
    </w:p>
    <w:p w:rsidR="00144D42" w:rsidRPr="00144D42" w:rsidRDefault="00144D42" w:rsidP="00144D42">
      <w:pPr>
        <w:pStyle w:val="psection-3"/>
        <w:rPr>
          <w:lang w:val="en"/>
        </w:rPr>
      </w:pPr>
      <w:r w:rsidRPr="00144D42">
        <w:rPr>
          <w:rStyle w:val="enumxml3"/>
          <w:lang w:val="en"/>
        </w:rPr>
        <w:t>(iii)</w:t>
      </w:r>
      <w:r w:rsidRPr="00144D42">
        <w:rPr>
          <w:lang w:val="en"/>
        </w:rPr>
        <w:t xml:space="preserve"> The term does not include any </w:t>
      </w:r>
      <w:hyperlink r:id="rId92" w:tooltip="payment" w:history="1">
        <w:r w:rsidRPr="00144D42">
          <w:rPr>
            <w:rStyle w:val="Hyperlink"/>
            <w:color w:val="auto"/>
            <w:lang w:val="en"/>
          </w:rPr>
          <w:t>payment</w:t>
        </w:r>
      </w:hyperlink>
      <w:r w:rsidRPr="00144D42">
        <w:rPr>
          <w:lang w:val="en"/>
        </w:rPr>
        <w:t xml:space="preserve">, whether it is made in the form of currency or other medium of </w:t>
      </w:r>
      <w:hyperlink r:id="rId93" w:tooltip="payment" w:history="1">
        <w:r w:rsidRPr="00144D42">
          <w:rPr>
            <w:rStyle w:val="Hyperlink"/>
            <w:color w:val="auto"/>
            <w:lang w:val="en"/>
          </w:rPr>
          <w:t>payment</w:t>
        </w:r>
      </w:hyperlink>
      <w:r w:rsidRPr="00144D42">
        <w:rPr>
          <w:lang w:val="en"/>
        </w:rPr>
        <w:t xml:space="preserve">, unless it is actually received and </w:t>
      </w:r>
      <w:hyperlink r:id="rId94" w:tooltip="accounted" w:history="1">
        <w:r w:rsidRPr="00144D42">
          <w:rPr>
            <w:rStyle w:val="Hyperlink"/>
            <w:color w:val="auto"/>
            <w:lang w:val="en"/>
          </w:rPr>
          <w:t>accounted</w:t>
        </w:r>
      </w:hyperlink>
      <w:r w:rsidRPr="00144D42">
        <w:rPr>
          <w:lang w:val="en"/>
        </w:rPr>
        <w:t xml:space="preserve"> for. For </w:t>
      </w:r>
      <w:hyperlink r:id="rId95" w:tooltip="example" w:history="1">
        <w:r w:rsidRPr="00144D42">
          <w:rPr>
            <w:rStyle w:val="Hyperlink"/>
            <w:color w:val="auto"/>
            <w:lang w:val="en"/>
          </w:rPr>
          <w:t>example</w:t>
        </w:r>
      </w:hyperlink>
      <w:r w:rsidRPr="00144D42">
        <w:rPr>
          <w:lang w:val="en"/>
        </w:rPr>
        <w:t xml:space="preserve">, if a check is used as the form of </w:t>
      </w:r>
      <w:hyperlink r:id="rId96" w:tooltip="payment" w:history="1">
        <w:r w:rsidRPr="00144D42">
          <w:rPr>
            <w:rStyle w:val="Hyperlink"/>
            <w:color w:val="auto"/>
            <w:lang w:val="en"/>
          </w:rPr>
          <w:t>payment</w:t>
        </w:r>
      </w:hyperlink>
      <w:r w:rsidRPr="00144D42">
        <w:rPr>
          <w:lang w:val="en"/>
        </w:rPr>
        <w:t xml:space="preserve">, this section does not apply unless the check is honored upon presentation. </w:t>
      </w:r>
    </w:p>
    <w:p w:rsidR="00144D42" w:rsidRPr="00144D42" w:rsidRDefault="00144D42" w:rsidP="00144D42">
      <w:pPr>
        <w:pStyle w:val="psection-3"/>
        <w:rPr>
          <w:lang w:val="en"/>
        </w:rPr>
      </w:pPr>
      <w:r w:rsidRPr="00144D42">
        <w:rPr>
          <w:rStyle w:val="enumxml3"/>
          <w:lang w:val="en"/>
        </w:rPr>
        <w:t>(iv)</w:t>
      </w:r>
      <w:r w:rsidRPr="00144D42">
        <w:rPr>
          <w:lang w:val="en"/>
        </w:rPr>
        <w:t xml:space="preserve"> The term does not include any </w:t>
      </w:r>
      <w:hyperlink r:id="rId97" w:tooltip="payment" w:history="1">
        <w:r w:rsidRPr="00144D42">
          <w:rPr>
            <w:rStyle w:val="Hyperlink"/>
            <w:color w:val="auto"/>
            <w:lang w:val="en"/>
          </w:rPr>
          <w:t>payment</w:t>
        </w:r>
      </w:hyperlink>
      <w:r w:rsidRPr="00144D42">
        <w:rPr>
          <w:lang w:val="en"/>
        </w:rPr>
        <w:t xml:space="preserve"> to any court other than the </w:t>
      </w:r>
      <w:hyperlink r:id="rId98" w:tooltip="Tax" w:history="1">
        <w:r w:rsidRPr="00144D42">
          <w:rPr>
            <w:rStyle w:val="Hyperlink"/>
            <w:color w:val="auto"/>
            <w:lang w:val="en"/>
          </w:rPr>
          <w:t>Tax</w:t>
        </w:r>
      </w:hyperlink>
      <w:r w:rsidRPr="00144D42">
        <w:rPr>
          <w:lang w:val="en"/>
        </w:rPr>
        <w:t xml:space="preserve"> Court. </w:t>
      </w:r>
    </w:p>
    <w:p w:rsidR="00144D42" w:rsidRPr="00144D42" w:rsidRDefault="00144D42" w:rsidP="00144D42">
      <w:pPr>
        <w:pStyle w:val="psection-3"/>
        <w:rPr>
          <w:lang w:val="en"/>
        </w:rPr>
      </w:pPr>
      <w:r w:rsidRPr="00144D42">
        <w:rPr>
          <w:rStyle w:val="enumxml3"/>
          <w:lang w:val="en"/>
        </w:rPr>
        <w:t>(v)</w:t>
      </w:r>
      <w:r w:rsidRPr="00144D42">
        <w:rPr>
          <w:lang w:val="en"/>
        </w:rPr>
        <w:t xml:space="preserve"> The term does not include any deposit that is required to be made with an authorized </w:t>
      </w:r>
      <w:hyperlink r:id="rId99" w:tooltip="financial institution" w:history="1">
        <w:r w:rsidRPr="00144D42">
          <w:rPr>
            <w:rStyle w:val="Hyperlink"/>
            <w:color w:val="auto"/>
            <w:lang w:val="en"/>
          </w:rPr>
          <w:t>financial institution</w:t>
        </w:r>
      </w:hyperlink>
      <w:r w:rsidRPr="00144D42">
        <w:rPr>
          <w:lang w:val="en"/>
        </w:rPr>
        <w:t xml:space="preserve"> under section 6302. However, see </w:t>
      </w:r>
      <w:hyperlink r:id="rId100" w:tooltip="§ 301.7502-2" w:history="1">
        <w:r w:rsidRPr="00144D42">
          <w:rPr>
            <w:rStyle w:val="Hyperlink"/>
            <w:color w:val="auto"/>
            <w:lang w:val="en"/>
          </w:rPr>
          <w:t>§ 301.7502-2</w:t>
        </w:r>
      </w:hyperlink>
      <w:r w:rsidRPr="00144D42">
        <w:rPr>
          <w:lang w:val="en"/>
        </w:rPr>
        <w:t xml:space="preserve"> for rules relating to the timeliness of deposits. </w:t>
      </w:r>
    </w:p>
    <w:p w:rsidR="00144D42" w:rsidRPr="00144D42" w:rsidRDefault="00144D42" w:rsidP="00144D42">
      <w:pPr>
        <w:pStyle w:val="psection-2"/>
        <w:rPr>
          <w:lang w:val="en"/>
        </w:rPr>
      </w:pPr>
      <w:r w:rsidRPr="00144D42">
        <w:rPr>
          <w:rStyle w:val="enumxml2"/>
          <w:lang w:val="en"/>
        </w:rPr>
        <w:t>(4)</w:t>
      </w:r>
      <w:r w:rsidRPr="00144D42">
        <w:rPr>
          <w:rStyle w:val="et031"/>
          <w:lang w:val="en"/>
        </w:rPr>
        <w:t>Last date or last day prescribed.</w:t>
      </w:r>
      <w:r w:rsidRPr="00144D42">
        <w:rPr>
          <w:lang w:val="en"/>
        </w:rPr>
        <w:t xml:space="preserve"> As used in this section, the term </w:t>
      </w:r>
      <w:r w:rsidRPr="00144D42">
        <w:rPr>
          <w:rStyle w:val="et031"/>
          <w:lang w:val="en"/>
        </w:rPr>
        <w:t>the last date, or the last day of the period, prescribed for filing the document or making the payment</w:t>
      </w:r>
      <w:r w:rsidRPr="00144D42">
        <w:rPr>
          <w:lang w:val="en"/>
        </w:rPr>
        <w:t xml:space="preserve"> includes any extension of time granted for that </w:t>
      </w:r>
      <w:hyperlink r:id="rId101" w:tooltip="action" w:history="1">
        <w:r w:rsidRPr="00144D42">
          <w:rPr>
            <w:rStyle w:val="Hyperlink"/>
            <w:color w:val="auto"/>
            <w:lang w:val="en"/>
          </w:rPr>
          <w:t>action</w:t>
        </w:r>
      </w:hyperlink>
      <w:r w:rsidRPr="00144D42">
        <w:rPr>
          <w:lang w:val="en"/>
        </w:rPr>
        <w:t xml:space="preserve">. </w:t>
      </w:r>
      <w:proofErr w:type="gramStart"/>
      <w:r w:rsidRPr="00144D42">
        <w:rPr>
          <w:lang w:val="en"/>
        </w:rPr>
        <w:t xml:space="preserve">When the last date, or the last day of the period, prescribed for filing the document or making the </w:t>
      </w:r>
      <w:hyperlink r:id="rId102" w:tooltip="payment" w:history="1">
        <w:r w:rsidRPr="00144D42">
          <w:rPr>
            <w:rStyle w:val="Hyperlink"/>
            <w:color w:val="auto"/>
            <w:lang w:val="en"/>
          </w:rPr>
          <w:t>payment</w:t>
        </w:r>
      </w:hyperlink>
      <w:r w:rsidRPr="00144D42">
        <w:rPr>
          <w:lang w:val="en"/>
        </w:rPr>
        <w:t xml:space="preserve"> falls on a Saturday, Sunday or legal holiday, section 7503 applies.</w:t>
      </w:r>
      <w:proofErr w:type="gramEnd"/>
      <w:r w:rsidRPr="00144D42">
        <w:rPr>
          <w:lang w:val="en"/>
        </w:rPr>
        <w:t xml:space="preserve"> Therefore, in applying the rules of this paragraph (b)(4), the next succeeding day that is not a Saturday, Sunday, or legal holiday is treated as the last date, or the last day of the period, prescribed for filing the document or making the </w:t>
      </w:r>
      <w:hyperlink r:id="rId103" w:tooltip="payment" w:history="1">
        <w:r w:rsidRPr="00144D42">
          <w:rPr>
            <w:rStyle w:val="Hyperlink"/>
            <w:color w:val="auto"/>
            <w:lang w:val="en"/>
          </w:rPr>
          <w:t>payment</w:t>
        </w:r>
      </w:hyperlink>
      <w:r w:rsidRPr="00144D42">
        <w:rPr>
          <w:lang w:val="en"/>
        </w:rPr>
        <w:t xml:space="preserve">. Also, when the last date, or the last day of the period, prescribed for filing the document or making the </w:t>
      </w:r>
      <w:hyperlink r:id="rId104" w:tooltip="payment" w:history="1">
        <w:r w:rsidRPr="00144D42">
          <w:rPr>
            <w:rStyle w:val="Hyperlink"/>
            <w:color w:val="auto"/>
            <w:lang w:val="en"/>
          </w:rPr>
          <w:t>payment</w:t>
        </w:r>
      </w:hyperlink>
      <w:r w:rsidRPr="00144D42">
        <w:rPr>
          <w:lang w:val="en"/>
        </w:rPr>
        <w:t xml:space="preserve"> falls within a period disregarded under section 7508 or section 7508A, the next succeeding day after the expiration of the section 7508 period or section 7508A period that is </w:t>
      </w:r>
      <w:r w:rsidRPr="00144D42">
        <w:rPr>
          <w:lang w:val="en"/>
        </w:rPr>
        <w:lastRenderedPageBreak/>
        <w:t xml:space="preserve">not a Saturday, Sunday, or legal holiday is treated as the last date, or the last day of the period, prescribed for filing the document or making the </w:t>
      </w:r>
      <w:hyperlink r:id="rId105" w:tooltip="payment" w:history="1">
        <w:r w:rsidRPr="00144D42">
          <w:rPr>
            <w:rStyle w:val="Hyperlink"/>
            <w:color w:val="auto"/>
            <w:lang w:val="en"/>
          </w:rPr>
          <w:t>payment</w:t>
        </w:r>
      </w:hyperlink>
      <w:r w:rsidRPr="00144D42">
        <w:rPr>
          <w:lang w:val="en"/>
        </w:rPr>
        <w:t xml:space="preserve">. </w:t>
      </w:r>
    </w:p>
    <w:p w:rsidR="00144D42" w:rsidRPr="00144D42" w:rsidRDefault="00144D42" w:rsidP="00144D42">
      <w:pPr>
        <w:pStyle w:val="psection-1"/>
        <w:rPr>
          <w:lang w:val="en"/>
        </w:rPr>
      </w:pPr>
      <w:r w:rsidRPr="00144D42">
        <w:rPr>
          <w:rStyle w:val="enumxml1"/>
          <w:lang w:val="en"/>
        </w:rPr>
        <w:t>(c)</w:t>
      </w:r>
      <w:r w:rsidRPr="00144D42">
        <w:rPr>
          <w:rStyle w:val="et031"/>
          <w:lang w:val="en"/>
        </w:rPr>
        <w:t>Mailing requirements</w:t>
      </w:r>
      <w:r w:rsidRPr="00144D42">
        <w:rPr>
          <w:lang w:val="en"/>
        </w:rPr>
        <w:t xml:space="preserve"> - </w:t>
      </w:r>
    </w:p>
    <w:p w:rsidR="00144D42" w:rsidRPr="00144D42" w:rsidRDefault="00144D42" w:rsidP="00144D42">
      <w:pPr>
        <w:pStyle w:val="psection-2"/>
        <w:rPr>
          <w:lang w:val="en"/>
        </w:rPr>
      </w:pPr>
      <w:r w:rsidRPr="00144D42">
        <w:rPr>
          <w:rStyle w:val="enumxml2"/>
          <w:lang w:val="en"/>
        </w:rPr>
        <w:t>(1)</w:t>
      </w:r>
      <w:proofErr w:type="gramStart"/>
      <w:r w:rsidRPr="00144D42">
        <w:rPr>
          <w:rStyle w:val="et031"/>
          <w:lang w:val="en"/>
        </w:rPr>
        <w:t>In general.</w:t>
      </w:r>
      <w:proofErr w:type="gramEnd"/>
      <w:r w:rsidRPr="00144D42">
        <w:rPr>
          <w:lang w:val="en"/>
        </w:rPr>
        <w:t xml:space="preserve"> Section 7502 does not apply unless the document or </w:t>
      </w:r>
      <w:hyperlink r:id="rId106" w:tooltip="payment" w:history="1">
        <w:r w:rsidRPr="00144D42">
          <w:rPr>
            <w:rStyle w:val="Hyperlink"/>
            <w:color w:val="auto"/>
            <w:lang w:val="en"/>
          </w:rPr>
          <w:t>payment</w:t>
        </w:r>
      </w:hyperlink>
      <w:r w:rsidRPr="00144D42">
        <w:rPr>
          <w:lang w:val="en"/>
        </w:rPr>
        <w:t xml:space="preserve"> is mailed in accordance with the following requirements: </w:t>
      </w:r>
    </w:p>
    <w:p w:rsidR="00144D42" w:rsidRPr="00144D42" w:rsidRDefault="00144D42" w:rsidP="00144D42">
      <w:pPr>
        <w:pStyle w:val="psection-3"/>
        <w:rPr>
          <w:lang w:val="en"/>
        </w:rPr>
      </w:pPr>
      <w:r w:rsidRPr="00144D42">
        <w:rPr>
          <w:rStyle w:val="enumxml3"/>
          <w:lang w:val="en"/>
        </w:rPr>
        <w:t>(</w:t>
      </w:r>
      <w:proofErr w:type="gramStart"/>
      <w:r w:rsidRPr="00144D42">
        <w:rPr>
          <w:rStyle w:val="enumxml3"/>
          <w:lang w:val="en"/>
        </w:rPr>
        <w:t>i</w:t>
      </w:r>
      <w:proofErr w:type="gramEnd"/>
      <w:r w:rsidRPr="00144D42">
        <w:rPr>
          <w:rStyle w:val="enumxml3"/>
          <w:lang w:val="en"/>
        </w:rPr>
        <w:t>)</w:t>
      </w:r>
      <w:proofErr w:type="gramStart"/>
      <w:r w:rsidRPr="00144D42">
        <w:rPr>
          <w:rStyle w:val="et031"/>
          <w:lang w:val="en"/>
        </w:rPr>
        <w:t>Envelope and address.</w:t>
      </w:r>
      <w:proofErr w:type="gramEnd"/>
      <w:r w:rsidRPr="00144D42">
        <w:rPr>
          <w:lang w:val="en"/>
        </w:rPr>
        <w:t xml:space="preserve"> The document or </w:t>
      </w:r>
      <w:hyperlink r:id="rId107" w:tooltip="payment" w:history="1">
        <w:r w:rsidRPr="00144D42">
          <w:rPr>
            <w:rStyle w:val="Hyperlink"/>
            <w:color w:val="auto"/>
            <w:lang w:val="en"/>
          </w:rPr>
          <w:t>payment</w:t>
        </w:r>
      </w:hyperlink>
      <w:r w:rsidRPr="00144D42">
        <w:rPr>
          <w:lang w:val="en"/>
        </w:rPr>
        <w:t xml:space="preserve"> must be contained in an envelope, properly addressed to the agency, officer, or office with which the document is required to be filed or to which the </w:t>
      </w:r>
      <w:hyperlink r:id="rId108" w:tooltip="payment" w:history="1">
        <w:r w:rsidRPr="00144D42">
          <w:rPr>
            <w:rStyle w:val="Hyperlink"/>
            <w:color w:val="auto"/>
            <w:lang w:val="en"/>
          </w:rPr>
          <w:t>payment</w:t>
        </w:r>
      </w:hyperlink>
      <w:r w:rsidRPr="00144D42">
        <w:rPr>
          <w:lang w:val="en"/>
        </w:rPr>
        <w:t xml:space="preserve"> is required to be made. </w:t>
      </w:r>
    </w:p>
    <w:p w:rsidR="00144D42" w:rsidRPr="00144D42" w:rsidRDefault="00144D42" w:rsidP="00144D42">
      <w:pPr>
        <w:pStyle w:val="psection-3"/>
        <w:rPr>
          <w:lang w:val="en"/>
        </w:rPr>
      </w:pPr>
      <w:r w:rsidRPr="00144D42">
        <w:rPr>
          <w:rStyle w:val="enumxml3"/>
          <w:lang w:val="en"/>
        </w:rPr>
        <w:t>(ii)</w:t>
      </w:r>
      <w:proofErr w:type="gramStart"/>
      <w:r w:rsidRPr="00144D42">
        <w:rPr>
          <w:rStyle w:val="et031"/>
          <w:lang w:val="en"/>
        </w:rPr>
        <w:t>Timely deposited in U.S. mail.</w:t>
      </w:r>
      <w:proofErr w:type="gramEnd"/>
      <w:r w:rsidRPr="00144D42">
        <w:rPr>
          <w:lang w:val="en"/>
        </w:rPr>
        <w:t xml:space="preserve"> The document or </w:t>
      </w:r>
      <w:hyperlink r:id="rId109" w:tooltip="payment" w:history="1">
        <w:r w:rsidRPr="00144D42">
          <w:rPr>
            <w:rStyle w:val="Hyperlink"/>
            <w:color w:val="auto"/>
            <w:lang w:val="en"/>
          </w:rPr>
          <w:t>payment</w:t>
        </w:r>
      </w:hyperlink>
      <w:r w:rsidRPr="00144D42">
        <w:rPr>
          <w:lang w:val="en"/>
        </w:rPr>
        <w:t xml:space="preserve"> must be deposited within the prescribed time in the mail in the United </w:t>
      </w:r>
      <w:hyperlink r:id="rId110" w:tooltip="States" w:history="1">
        <w:r w:rsidRPr="00144D42">
          <w:rPr>
            <w:rStyle w:val="Hyperlink"/>
            <w:color w:val="auto"/>
            <w:lang w:val="en"/>
          </w:rPr>
          <w:t>States</w:t>
        </w:r>
      </w:hyperlink>
      <w:r w:rsidRPr="00144D42">
        <w:rPr>
          <w:lang w:val="en"/>
        </w:rPr>
        <w:t xml:space="preserve"> with sufficient postage prepaid. For this </w:t>
      </w:r>
      <w:hyperlink r:id="rId111" w:tooltip="purpose" w:history="1">
        <w:r w:rsidRPr="00144D42">
          <w:rPr>
            <w:rStyle w:val="Hyperlink"/>
            <w:color w:val="auto"/>
            <w:lang w:val="en"/>
          </w:rPr>
          <w:t>purpose</w:t>
        </w:r>
      </w:hyperlink>
      <w:r w:rsidRPr="00144D42">
        <w:rPr>
          <w:lang w:val="en"/>
        </w:rPr>
        <w:t xml:space="preserve">, a document or </w:t>
      </w:r>
      <w:hyperlink r:id="rId112" w:tooltip="payment" w:history="1">
        <w:r w:rsidRPr="00144D42">
          <w:rPr>
            <w:rStyle w:val="Hyperlink"/>
            <w:color w:val="auto"/>
            <w:lang w:val="en"/>
          </w:rPr>
          <w:t>payment</w:t>
        </w:r>
      </w:hyperlink>
      <w:r w:rsidRPr="00144D42">
        <w:rPr>
          <w:lang w:val="en"/>
        </w:rPr>
        <w:t xml:space="preserve"> is deposited in the mail in the United </w:t>
      </w:r>
      <w:hyperlink r:id="rId113" w:tooltip="States" w:history="1">
        <w:r w:rsidRPr="00144D42">
          <w:rPr>
            <w:rStyle w:val="Hyperlink"/>
            <w:color w:val="auto"/>
            <w:lang w:val="en"/>
          </w:rPr>
          <w:t>States</w:t>
        </w:r>
      </w:hyperlink>
      <w:r w:rsidRPr="00144D42">
        <w:rPr>
          <w:lang w:val="en"/>
        </w:rPr>
        <w:t xml:space="preserve"> when it is deposited with the domestic mail service of the U.S. Postal Service. The domestic mail service of the U.S. Postal Service, as defined by the Domestic Mail Manual as incorporated by reference in the postal regulations, includes mail transmitted within, among, and between the United </w:t>
      </w:r>
      <w:hyperlink r:id="rId114" w:tooltip="States" w:history="1">
        <w:r w:rsidRPr="00144D42">
          <w:rPr>
            <w:rStyle w:val="Hyperlink"/>
            <w:color w:val="auto"/>
            <w:lang w:val="en"/>
          </w:rPr>
          <w:t>States</w:t>
        </w:r>
      </w:hyperlink>
      <w:r w:rsidRPr="00144D42">
        <w:rPr>
          <w:lang w:val="en"/>
        </w:rPr>
        <w:t xml:space="preserve"> of America, its territories and possessions, and Army post offices (APO), fleet post offices (</w:t>
      </w:r>
      <w:proofErr w:type="spellStart"/>
      <w:r w:rsidRPr="00144D42">
        <w:rPr>
          <w:lang w:val="en"/>
        </w:rPr>
        <w:t>FPO</w:t>
      </w:r>
      <w:proofErr w:type="spellEnd"/>
      <w:r w:rsidRPr="00144D42">
        <w:rPr>
          <w:lang w:val="en"/>
        </w:rPr>
        <w:t xml:space="preserve">), and the United Nations, NY. (See Domestic Mail </w:t>
      </w:r>
      <w:proofErr w:type="gramStart"/>
      <w:r w:rsidRPr="00144D42">
        <w:rPr>
          <w:lang w:val="en"/>
        </w:rPr>
        <w:t>Manual,</w:t>
      </w:r>
      <w:proofErr w:type="gramEnd"/>
      <w:r w:rsidRPr="00144D42">
        <w:rPr>
          <w:lang w:val="en"/>
        </w:rPr>
        <w:t xml:space="preserve"> section G011.2.1, as incorporated by reference in </w:t>
      </w:r>
      <w:hyperlink r:id="rId115" w:tooltip="39 CFR 111.1" w:history="1">
        <w:r w:rsidRPr="00144D42">
          <w:rPr>
            <w:rStyle w:val="Hyperlink"/>
            <w:color w:val="auto"/>
            <w:lang w:val="en"/>
          </w:rPr>
          <w:t xml:space="preserve">39 </w:t>
        </w:r>
        <w:proofErr w:type="spellStart"/>
        <w:r w:rsidRPr="00144D42">
          <w:rPr>
            <w:rStyle w:val="Hyperlink"/>
            <w:color w:val="auto"/>
            <w:lang w:val="en"/>
          </w:rPr>
          <w:t>CFR</w:t>
        </w:r>
        <w:proofErr w:type="spellEnd"/>
        <w:r w:rsidRPr="00144D42">
          <w:rPr>
            <w:rStyle w:val="Hyperlink"/>
            <w:color w:val="auto"/>
            <w:lang w:val="en"/>
          </w:rPr>
          <w:t xml:space="preserve"> 111.1</w:t>
        </w:r>
      </w:hyperlink>
      <w:r w:rsidRPr="00144D42">
        <w:rPr>
          <w:lang w:val="en"/>
        </w:rPr>
        <w:t xml:space="preserve">.) Section 7502 does not apply to any document or </w:t>
      </w:r>
      <w:hyperlink r:id="rId116" w:tooltip="payment" w:history="1">
        <w:r w:rsidRPr="00144D42">
          <w:rPr>
            <w:rStyle w:val="Hyperlink"/>
            <w:color w:val="auto"/>
            <w:lang w:val="en"/>
          </w:rPr>
          <w:t>payment</w:t>
        </w:r>
      </w:hyperlink>
      <w:r w:rsidRPr="00144D42">
        <w:rPr>
          <w:lang w:val="en"/>
        </w:rPr>
        <w:t xml:space="preserve"> that is deposited with the mail service of any other country. </w:t>
      </w:r>
    </w:p>
    <w:p w:rsidR="00144D42" w:rsidRPr="00144D42" w:rsidRDefault="00144D42" w:rsidP="00144D42">
      <w:pPr>
        <w:pStyle w:val="psection-3"/>
        <w:rPr>
          <w:lang w:val="en"/>
        </w:rPr>
      </w:pPr>
      <w:r w:rsidRPr="00144D42">
        <w:rPr>
          <w:rStyle w:val="enumxml3"/>
          <w:lang w:val="en"/>
        </w:rPr>
        <w:t>(iii)</w:t>
      </w:r>
      <w:r w:rsidRPr="00144D42">
        <w:rPr>
          <w:rStyle w:val="et031"/>
          <w:lang w:val="en"/>
        </w:rPr>
        <w:t>Postmark</w:t>
      </w:r>
      <w:r w:rsidRPr="00144D42">
        <w:rPr>
          <w:lang w:val="en"/>
        </w:rPr>
        <w:t xml:space="preserve"> - </w:t>
      </w:r>
    </w:p>
    <w:p w:rsidR="00144D42" w:rsidRPr="00144D42" w:rsidRDefault="00144D42" w:rsidP="00144D42">
      <w:pPr>
        <w:pStyle w:val="psection-4"/>
        <w:rPr>
          <w:lang w:val="en"/>
        </w:rPr>
      </w:pPr>
      <w:r w:rsidRPr="00144D42">
        <w:rPr>
          <w:rStyle w:val="enumxml6"/>
          <w:lang w:val="en"/>
        </w:rPr>
        <w:t>(A)</w:t>
      </w:r>
      <w:proofErr w:type="gramStart"/>
      <w:r w:rsidRPr="00144D42">
        <w:rPr>
          <w:rStyle w:val="et031"/>
          <w:lang w:val="en"/>
        </w:rPr>
        <w:t>U.S. Postal Service postmark.</w:t>
      </w:r>
      <w:proofErr w:type="gramEnd"/>
      <w:r w:rsidRPr="00144D42">
        <w:rPr>
          <w:lang w:val="en"/>
        </w:rPr>
        <w:t xml:space="preserve"> If the postmark on the envelope is made by the U.S. Postal Service, the postmark must bear a date on or before the last date, or the last day of the period, prescribed for filing the document or making the </w:t>
      </w:r>
      <w:hyperlink r:id="rId117" w:tooltip="payment" w:history="1">
        <w:r w:rsidRPr="00144D42">
          <w:rPr>
            <w:rStyle w:val="Hyperlink"/>
            <w:color w:val="auto"/>
            <w:lang w:val="en"/>
          </w:rPr>
          <w:t>payment</w:t>
        </w:r>
      </w:hyperlink>
      <w:r w:rsidRPr="00144D42">
        <w:rPr>
          <w:lang w:val="en"/>
        </w:rPr>
        <w:t xml:space="preserve">. If the postmark does not bear a date on or before the last date, or the last day of the period, prescribed for filing the document or making the </w:t>
      </w:r>
      <w:hyperlink r:id="rId118" w:tooltip="payment" w:history="1">
        <w:r w:rsidRPr="00144D42">
          <w:rPr>
            <w:rStyle w:val="Hyperlink"/>
            <w:color w:val="auto"/>
            <w:lang w:val="en"/>
          </w:rPr>
          <w:t>payment</w:t>
        </w:r>
      </w:hyperlink>
      <w:r w:rsidRPr="00144D42">
        <w:rPr>
          <w:lang w:val="en"/>
        </w:rPr>
        <w:t xml:space="preserve">, the document or </w:t>
      </w:r>
      <w:hyperlink r:id="rId119" w:tooltip="payment" w:history="1">
        <w:r w:rsidRPr="00144D42">
          <w:rPr>
            <w:rStyle w:val="Hyperlink"/>
            <w:color w:val="auto"/>
            <w:lang w:val="en"/>
          </w:rPr>
          <w:t>payment</w:t>
        </w:r>
      </w:hyperlink>
      <w:r w:rsidRPr="00144D42">
        <w:rPr>
          <w:lang w:val="en"/>
        </w:rPr>
        <w:t xml:space="preserve"> is considered not to be timely filed or paid, regardless of when the document or </w:t>
      </w:r>
      <w:hyperlink r:id="rId120" w:tooltip="payment" w:history="1">
        <w:r w:rsidRPr="00144D42">
          <w:rPr>
            <w:rStyle w:val="Hyperlink"/>
            <w:color w:val="auto"/>
            <w:lang w:val="en"/>
          </w:rPr>
          <w:t>payment</w:t>
        </w:r>
      </w:hyperlink>
      <w:r w:rsidRPr="00144D42">
        <w:rPr>
          <w:lang w:val="en"/>
        </w:rPr>
        <w:t xml:space="preserve"> is deposited in the mail. Accordingly, the sender who relies upon the applicability of section 7502 assumes the risk that the postmark will bear a date on or before the last date, or the last day of the period, prescribed for filing the document or making the </w:t>
      </w:r>
      <w:hyperlink r:id="rId121" w:tooltip="payment" w:history="1">
        <w:r w:rsidRPr="00144D42">
          <w:rPr>
            <w:rStyle w:val="Hyperlink"/>
            <w:color w:val="auto"/>
            <w:lang w:val="en"/>
          </w:rPr>
          <w:t>payment</w:t>
        </w:r>
      </w:hyperlink>
      <w:r w:rsidRPr="00144D42">
        <w:rPr>
          <w:lang w:val="en"/>
        </w:rPr>
        <w:t xml:space="preserve">. See, however, </w:t>
      </w:r>
      <w:hyperlink r:id="rId122" w:anchor="c_2" w:tooltip="paragraph (c)(2)" w:history="1">
        <w:r w:rsidRPr="00144D42">
          <w:rPr>
            <w:rStyle w:val="Hyperlink"/>
            <w:color w:val="auto"/>
            <w:lang w:val="en"/>
          </w:rPr>
          <w:t>paragraph (c</w:t>
        </w:r>
        <w:proofErr w:type="gramStart"/>
        <w:r w:rsidRPr="00144D42">
          <w:rPr>
            <w:rStyle w:val="Hyperlink"/>
            <w:color w:val="auto"/>
            <w:lang w:val="en"/>
          </w:rPr>
          <w:t>)(</w:t>
        </w:r>
        <w:proofErr w:type="gramEnd"/>
        <w:r w:rsidRPr="00144D42">
          <w:rPr>
            <w:rStyle w:val="Hyperlink"/>
            <w:color w:val="auto"/>
            <w:lang w:val="en"/>
          </w:rPr>
          <w:t>2)</w:t>
        </w:r>
      </w:hyperlink>
      <w:r w:rsidRPr="00144D42">
        <w:rPr>
          <w:lang w:val="en"/>
        </w:rPr>
        <w:t xml:space="preserve"> of this section with respect to the use of registered mail or certified mail to avoid this risk. If the postmark on the envelope is made by the U.S. Postal Service but is not legible, the </w:t>
      </w:r>
      <w:hyperlink r:id="rId123" w:tooltip="person" w:history="1">
        <w:r w:rsidRPr="00144D42">
          <w:rPr>
            <w:rStyle w:val="Hyperlink"/>
            <w:color w:val="auto"/>
            <w:lang w:val="en"/>
          </w:rPr>
          <w:t>person</w:t>
        </w:r>
      </w:hyperlink>
      <w:r w:rsidRPr="00144D42">
        <w:rPr>
          <w:lang w:val="en"/>
        </w:rPr>
        <w:t xml:space="preserve"> who is required to file the document or make the </w:t>
      </w:r>
      <w:hyperlink r:id="rId124" w:tooltip="payment" w:history="1">
        <w:r w:rsidRPr="00144D42">
          <w:rPr>
            <w:rStyle w:val="Hyperlink"/>
            <w:color w:val="auto"/>
            <w:lang w:val="en"/>
          </w:rPr>
          <w:t>payment</w:t>
        </w:r>
      </w:hyperlink>
      <w:r w:rsidRPr="00144D42">
        <w:rPr>
          <w:lang w:val="en"/>
        </w:rPr>
        <w:t xml:space="preserve"> has the burden of proving the date that the postmark was made. Furthermore, if the envelope that contains a document or </w:t>
      </w:r>
      <w:hyperlink r:id="rId125" w:tooltip="payment" w:history="1">
        <w:r w:rsidRPr="00144D42">
          <w:rPr>
            <w:rStyle w:val="Hyperlink"/>
            <w:color w:val="auto"/>
            <w:lang w:val="en"/>
          </w:rPr>
          <w:t>payment</w:t>
        </w:r>
      </w:hyperlink>
      <w:r w:rsidRPr="00144D42">
        <w:rPr>
          <w:lang w:val="en"/>
        </w:rPr>
        <w:t xml:space="preserve"> has a timely postmark made by the U.S. Postal Service, but it is received after the time when a document or </w:t>
      </w:r>
      <w:hyperlink r:id="rId126" w:tooltip="payment" w:history="1">
        <w:r w:rsidRPr="00144D42">
          <w:rPr>
            <w:rStyle w:val="Hyperlink"/>
            <w:color w:val="auto"/>
            <w:lang w:val="en"/>
          </w:rPr>
          <w:t>payment</w:t>
        </w:r>
      </w:hyperlink>
      <w:r w:rsidRPr="00144D42">
        <w:rPr>
          <w:lang w:val="en"/>
        </w:rPr>
        <w:t xml:space="preserve"> postmarked and mailed at that time would ordinarily be received, the sender may be required to prove that it was timely mailed. </w:t>
      </w:r>
    </w:p>
    <w:p w:rsidR="00144D42" w:rsidRPr="00144D42" w:rsidRDefault="00144D42" w:rsidP="00144D42">
      <w:pPr>
        <w:pStyle w:val="psection-4"/>
        <w:rPr>
          <w:lang w:val="en"/>
        </w:rPr>
      </w:pPr>
      <w:r w:rsidRPr="00144D42">
        <w:rPr>
          <w:rStyle w:val="enumxml6"/>
          <w:lang w:val="en"/>
        </w:rPr>
        <w:t>(B)</w:t>
      </w:r>
      <w:r w:rsidRPr="00144D42">
        <w:rPr>
          <w:rStyle w:val="et031"/>
          <w:lang w:val="en"/>
        </w:rPr>
        <w:t>Postmark made by other than U.S. Postal Service</w:t>
      </w:r>
      <w:r w:rsidRPr="00144D42">
        <w:rPr>
          <w:lang w:val="en"/>
        </w:rPr>
        <w:t xml:space="preserve"> - </w:t>
      </w:r>
    </w:p>
    <w:p w:rsidR="00144D42" w:rsidRPr="00144D42" w:rsidRDefault="00144D42" w:rsidP="00144D42">
      <w:pPr>
        <w:pStyle w:val="psection-5"/>
        <w:rPr>
          <w:lang w:val="en"/>
        </w:rPr>
      </w:pPr>
      <w:r w:rsidRPr="00144D42">
        <w:rPr>
          <w:rStyle w:val="enumxml7"/>
          <w:i/>
          <w:iCs/>
          <w:lang w:val="en"/>
        </w:rPr>
        <w:t>(1)</w:t>
      </w:r>
      <w:proofErr w:type="gramStart"/>
      <w:r w:rsidRPr="00144D42">
        <w:rPr>
          <w:rStyle w:val="et031"/>
          <w:lang w:val="en"/>
        </w:rPr>
        <w:t>In general.</w:t>
      </w:r>
      <w:proofErr w:type="gramEnd"/>
      <w:r w:rsidRPr="00144D42">
        <w:rPr>
          <w:lang w:val="en"/>
        </w:rPr>
        <w:t xml:space="preserve"> If the postmark on the envelope is made other than by the U.S. Postal Service - </w:t>
      </w:r>
    </w:p>
    <w:p w:rsidR="00144D42" w:rsidRPr="00144D42" w:rsidRDefault="00144D42" w:rsidP="00144D42">
      <w:pPr>
        <w:pStyle w:val="psection-6"/>
        <w:rPr>
          <w:lang w:val="en"/>
        </w:rPr>
      </w:pPr>
      <w:r w:rsidRPr="00144D42">
        <w:rPr>
          <w:rStyle w:val="enumxml8"/>
          <w:i/>
          <w:iCs/>
          <w:lang w:val="en"/>
        </w:rPr>
        <w:t>(i)</w:t>
      </w:r>
      <w:r w:rsidRPr="00144D42">
        <w:rPr>
          <w:lang w:val="en"/>
        </w:rPr>
        <w:t xml:space="preserve"> The postmark so made must bear a legible date on or before the last date, or the last day of the period, prescribed for filing the document or making the </w:t>
      </w:r>
      <w:hyperlink r:id="rId127" w:tooltip="payment" w:history="1">
        <w:r w:rsidRPr="00144D42">
          <w:rPr>
            <w:rStyle w:val="Hyperlink"/>
            <w:color w:val="auto"/>
            <w:lang w:val="en"/>
          </w:rPr>
          <w:t>payment</w:t>
        </w:r>
      </w:hyperlink>
      <w:r w:rsidRPr="00144D42">
        <w:rPr>
          <w:lang w:val="en"/>
        </w:rPr>
        <w:t xml:space="preserve">; and </w:t>
      </w:r>
    </w:p>
    <w:p w:rsidR="00144D42" w:rsidRPr="00144D42" w:rsidRDefault="00144D42" w:rsidP="00144D42">
      <w:pPr>
        <w:pStyle w:val="psection-6"/>
        <w:rPr>
          <w:lang w:val="en"/>
        </w:rPr>
      </w:pPr>
      <w:r w:rsidRPr="00144D42">
        <w:rPr>
          <w:rStyle w:val="enumxml8"/>
          <w:i/>
          <w:iCs/>
          <w:lang w:val="en"/>
        </w:rPr>
        <w:lastRenderedPageBreak/>
        <w:t>(ii)</w:t>
      </w:r>
      <w:r w:rsidRPr="00144D42">
        <w:rPr>
          <w:lang w:val="en"/>
        </w:rPr>
        <w:t xml:space="preserve"> The document or </w:t>
      </w:r>
      <w:hyperlink r:id="rId128" w:tooltip="payment" w:history="1">
        <w:r w:rsidRPr="00144D42">
          <w:rPr>
            <w:rStyle w:val="Hyperlink"/>
            <w:color w:val="auto"/>
            <w:lang w:val="en"/>
          </w:rPr>
          <w:t>payment</w:t>
        </w:r>
      </w:hyperlink>
      <w:r w:rsidRPr="00144D42">
        <w:rPr>
          <w:lang w:val="en"/>
        </w:rPr>
        <w:t xml:space="preserve"> must be received by the agency, officer, or office with which it is required to be filed not later than the time when a document or </w:t>
      </w:r>
      <w:hyperlink r:id="rId129" w:tooltip="payment" w:history="1">
        <w:r w:rsidRPr="00144D42">
          <w:rPr>
            <w:rStyle w:val="Hyperlink"/>
            <w:color w:val="auto"/>
            <w:lang w:val="en"/>
          </w:rPr>
          <w:t>payment</w:t>
        </w:r>
      </w:hyperlink>
      <w:r w:rsidRPr="00144D42">
        <w:rPr>
          <w:lang w:val="en"/>
        </w:rPr>
        <w:t xml:space="preserve"> contained in an envelope that is properly addressed, mailed, and sent by the same class of mail would ordinarily be received if it were postmarked at the same point of origin by the U.S. Postal Service on the last date, or the last day of the period, prescribed for filing the document or making the </w:t>
      </w:r>
      <w:hyperlink r:id="rId130" w:tooltip="payment" w:history="1">
        <w:r w:rsidRPr="00144D42">
          <w:rPr>
            <w:rStyle w:val="Hyperlink"/>
            <w:color w:val="auto"/>
            <w:lang w:val="en"/>
          </w:rPr>
          <w:t>payment</w:t>
        </w:r>
      </w:hyperlink>
      <w:r w:rsidRPr="00144D42">
        <w:rPr>
          <w:lang w:val="en"/>
        </w:rPr>
        <w:t xml:space="preserve">. </w:t>
      </w:r>
    </w:p>
    <w:p w:rsidR="00144D42" w:rsidRPr="00144D42" w:rsidRDefault="00144D42" w:rsidP="00144D42">
      <w:pPr>
        <w:pStyle w:val="psection-5"/>
        <w:rPr>
          <w:lang w:val="en"/>
        </w:rPr>
      </w:pPr>
      <w:r w:rsidRPr="00144D42">
        <w:rPr>
          <w:rStyle w:val="enumxml7"/>
          <w:i/>
          <w:iCs/>
          <w:lang w:val="en"/>
        </w:rPr>
        <w:t>(2)</w:t>
      </w:r>
      <w:r w:rsidRPr="00144D42">
        <w:rPr>
          <w:rStyle w:val="et031"/>
          <w:lang w:val="en"/>
        </w:rPr>
        <w:t>Document or payment received late.</w:t>
      </w:r>
      <w:r w:rsidRPr="00144D42">
        <w:rPr>
          <w:lang w:val="en"/>
        </w:rPr>
        <w:t xml:space="preserve"> If a document or </w:t>
      </w:r>
      <w:hyperlink r:id="rId131" w:tooltip="payment" w:history="1">
        <w:r w:rsidRPr="00144D42">
          <w:rPr>
            <w:rStyle w:val="Hyperlink"/>
            <w:color w:val="auto"/>
            <w:lang w:val="en"/>
          </w:rPr>
          <w:t>payment</w:t>
        </w:r>
      </w:hyperlink>
      <w:r w:rsidRPr="00144D42">
        <w:rPr>
          <w:lang w:val="en"/>
        </w:rPr>
        <w:t xml:space="preserve"> described in paragraph (c)(1)(iii)(B)(</w:t>
      </w:r>
      <w:r w:rsidRPr="00144D42">
        <w:rPr>
          <w:rStyle w:val="et031"/>
          <w:lang w:val="en"/>
        </w:rPr>
        <w:t>1</w:t>
      </w:r>
      <w:r w:rsidRPr="00144D42">
        <w:rPr>
          <w:lang w:val="en"/>
        </w:rPr>
        <w:t xml:space="preserve">) is received after the time when a document or </w:t>
      </w:r>
      <w:hyperlink r:id="rId132" w:tooltip="payment" w:history="1">
        <w:r w:rsidRPr="00144D42">
          <w:rPr>
            <w:rStyle w:val="Hyperlink"/>
            <w:color w:val="auto"/>
            <w:lang w:val="en"/>
          </w:rPr>
          <w:t>payment</w:t>
        </w:r>
      </w:hyperlink>
      <w:r w:rsidRPr="00144D42">
        <w:rPr>
          <w:lang w:val="en"/>
        </w:rPr>
        <w:t xml:space="preserve"> so mailed and so postmarked by the U.S. Postal Service would ordinarily be received, the document or </w:t>
      </w:r>
      <w:hyperlink r:id="rId133" w:tooltip="payment" w:history="1">
        <w:r w:rsidRPr="00144D42">
          <w:rPr>
            <w:rStyle w:val="Hyperlink"/>
            <w:color w:val="auto"/>
            <w:lang w:val="en"/>
          </w:rPr>
          <w:t>payment</w:t>
        </w:r>
      </w:hyperlink>
      <w:r w:rsidRPr="00144D42">
        <w:rPr>
          <w:lang w:val="en"/>
        </w:rPr>
        <w:t xml:space="preserve"> is treated as having been received at the time when a document or </w:t>
      </w:r>
      <w:hyperlink r:id="rId134" w:tooltip="payment" w:history="1">
        <w:r w:rsidRPr="00144D42">
          <w:rPr>
            <w:rStyle w:val="Hyperlink"/>
            <w:color w:val="auto"/>
            <w:lang w:val="en"/>
          </w:rPr>
          <w:t>payment</w:t>
        </w:r>
      </w:hyperlink>
      <w:r w:rsidRPr="00144D42">
        <w:rPr>
          <w:lang w:val="en"/>
        </w:rPr>
        <w:t xml:space="preserve"> so mailed and so postmarked would ordinarily be received if the </w:t>
      </w:r>
      <w:hyperlink r:id="rId135" w:tooltip="person" w:history="1">
        <w:r w:rsidRPr="00144D42">
          <w:rPr>
            <w:rStyle w:val="Hyperlink"/>
            <w:color w:val="auto"/>
            <w:lang w:val="en"/>
          </w:rPr>
          <w:t>person</w:t>
        </w:r>
      </w:hyperlink>
      <w:r w:rsidRPr="00144D42">
        <w:rPr>
          <w:lang w:val="en"/>
        </w:rPr>
        <w:t xml:space="preserve"> who is required to file the document or make the </w:t>
      </w:r>
      <w:hyperlink r:id="rId136" w:tooltip="payment" w:history="1">
        <w:r w:rsidRPr="00144D42">
          <w:rPr>
            <w:rStyle w:val="Hyperlink"/>
            <w:color w:val="auto"/>
            <w:lang w:val="en"/>
          </w:rPr>
          <w:t>payment</w:t>
        </w:r>
      </w:hyperlink>
      <w:r w:rsidRPr="00144D42">
        <w:rPr>
          <w:lang w:val="en"/>
        </w:rPr>
        <w:t xml:space="preserve"> establishes - </w:t>
      </w:r>
    </w:p>
    <w:p w:rsidR="00144D42" w:rsidRPr="00144D42" w:rsidRDefault="00144D42" w:rsidP="00144D42">
      <w:pPr>
        <w:pStyle w:val="psection-6"/>
        <w:rPr>
          <w:lang w:val="en"/>
        </w:rPr>
      </w:pPr>
      <w:r w:rsidRPr="00144D42">
        <w:rPr>
          <w:rStyle w:val="enumxml8"/>
          <w:i/>
          <w:iCs/>
          <w:lang w:val="en"/>
        </w:rPr>
        <w:t>(i)</w:t>
      </w:r>
      <w:r w:rsidRPr="00144D42">
        <w:rPr>
          <w:lang w:val="en"/>
        </w:rPr>
        <w:t xml:space="preserve"> That it was actually deposited in the U.S. mail before the last collection of mail from the place of deposit that was postmarked (except for the metered mail) by the U.S. Postal Service on or before the last date, or the last day of the period, prescribed for filing the document or making the </w:t>
      </w:r>
      <w:hyperlink r:id="rId137" w:tooltip="payment" w:history="1">
        <w:r w:rsidRPr="00144D42">
          <w:rPr>
            <w:rStyle w:val="Hyperlink"/>
            <w:color w:val="auto"/>
            <w:lang w:val="en"/>
          </w:rPr>
          <w:t>payment</w:t>
        </w:r>
      </w:hyperlink>
      <w:r w:rsidRPr="00144D42">
        <w:rPr>
          <w:lang w:val="en"/>
        </w:rPr>
        <w:t xml:space="preserve">; </w:t>
      </w:r>
    </w:p>
    <w:p w:rsidR="00144D42" w:rsidRPr="00144D42" w:rsidRDefault="00144D42" w:rsidP="00144D42">
      <w:pPr>
        <w:pStyle w:val="psection-6"/>
        <w:rPr>
          <w:lang w:val="en"/>
        </w:rPr>
      </w:pPr>
      <w:r w:rsidRPr="00144D42">
        <w:rPr>
          <w:rStyle w:val="enumxml8"/>
          <w:i/>
          <w:iCs/>
          <w:lang w:val="en"/>
        </w:rPr>
        <w:t>(ii)</w:t>
      </w:r>
      <w:r w:rsidRPr="00144D42">
        <w:rPr>
          <w:lang w:val="en"/>
        </w:rPr>
        <w:t xml:space="preserve"> That the delay in receiving the document or </w:t>
      </w:r>
      <w:hyperlink r:id="rId138" w:tooltip="payment" w:history="1">
        <w:r w:rsidRPr="00144D42">
          <w:rPr>
            <w:rStyle w:val="Hyperlink"/>
            <w:color w:val="auto"/>
            <w:lang w:val="en"/>
          </w:rPr>
          <w:t>payment</w:t>
        </w:r>
      </w:hyperlink>
      <w:r w:rsidRPr="00144D42">
        <w:rPr>
          <w:lang w:val="en"/>
        </w:rPr>
        <w:t xml:space="preserve"> was due to a delay in the transmission of the U.S. mail; and </w:t>
      </w:r>
    </w:p>
    <w:p w:rsidR="00144D42" w:rsidRPr="00144D42" w:rsidRDefault="00144D42" w:rsidP="00144D42">
      <w:pPr>
        <w:pStyle w:val="psection-6"/>
        <w:rPr>
          <w:lang w:val="en"/>
        </w:rPr>
      </w:pPr>
      <w:r w:rsidRPr="00144D42">
        <w:rPr>
          <w:rStyle w:val="enumxml8"/>
          <w:i/>
          <w:iCs/>
          <w:lang w:val="en"/>
        </w:rPr>
        <w:t>(iii)</w:t>
      </w:r>
      <w:r w:rsidRPr="00144D42">
        <w:rPr>
          <w:lang w:val="en"/>
        </w:rPr>
        <w:t xml:space="preserve"> The cause of the delay. </w:t>
      </w:r>
    </w:p>
    <w:p w:rsidR="00144D42" w:rsidRPr="00144D42" w:rsidRDefault="00144D42" w:rsidP="00144D42">
      <w:pPr>
        <w:pStyle w:val="psection-5"/>
        <w:rPr>
          <w:lang w:val="en"/>
        </w:rPr>
      </w:pPr>
      <w:r w:rsidRPr="00144D42">
        <w:rPr>
          <w:rStyle w:val="enumxml7"/>
          <w:i/>
          <w:iCs/>
          <w:lang w:val="en"/>
        </w:rPr>
        <w:t>(3)</w:t>
      </w:r>
      <w:r w:rsidRPr="00144D42">
        <w:rPr>
          <w:rStyle w:val="et031"/>
          <w:lang w:val="en"/>
        </w:rPr>
        <w:t>U.S. and non-U.S. postmarks.</w:t>
      </w:r>
      <w:r w:rsidRPr="00144D42">
        <w:rPr>
          <w:lang w:val="en"/>
        </w:rPr>
        <w:t xml:space="preserve"> If the envelope has a postmark made by the U.S. Postal Service in addition to a postmark not so made, the postmark that was not made by the U.S. Postal Service is disregarded, and whether the envelope was mailed in accordance with this paragraph (c</w:t>
      </w:r>
      <w:proofErr w:type="gramStart"/>
      <w:r w:rsidRPr="00144D42">
        <w:rPr>
          <w:lang w:val="en"/>
        </w:rPr>
        <w:t>)(</w:t>
      </w:r>
      <w:proofErr w:type="gramEnd"/>
      <w:r w:rsidRPr="00144D42">
        <w:rPr>
          <w:lang w:val="en"/>
        </w:rPr>
        <w:t xml:space="preserve">1)(iii)(B) will be determined solely by applying the rule of </w:t>
      </w:r>
      <w:hyperlink r:id="rId139" w:anchor="c_1_iii_A" w:tooltip="paragraph (c)(1)(iii)(A)" w:history="1">
        <w:r w:rsidRPr="00144D42">
          <w:rPr>
            <w:rStyle w:val="Hyperlink"/>
            <w:color w:val="auto"/>
            <w:lang w:val="en"/>
          </w:rPr>
          <w:t>paragraph (c)(1)(iii)(A)</w:t>
        </w:r>
      </w:hyperlink>
      <w:r w:rsidRPr="00144D42">
        <w:rPr>
          <w:lang w:val="en"/>
        </w:rPr>
        <w:t xml:space="preserve"> of this section. </w:t>
      </w:r>
    </w:p>
    <w:p w:rsidR="00144D42" w:rsidRPr="00144D42" w:rsidRDefault="00144D42" w:rsidP="00144D42">
      <w:pPr>
        <w:pStyle w:val="psection-2"/>
        <w:rPr>
          <w:lang w:val="en"/>
        </w:rPr>
      </w:pPr>
      <w:r w:rsidRPr="00144D42">
        <w:rPr>
          <w:rStyle w:val="enumxml2"/>
          <w:lang w:val="en"/>
        </w:rPr>
        <w:t>(2)</w:t>
      </w:r>
      <w:r w:rsidRPr="00144D42">
        <w:rPr>
          <w:rStyle w:val="et031"/>
          <w:lang w:val="en"/>
        </w:rPr>
        <w:t>Registered or certified mail.</w:t>
      </w:r>
      <w:r w:rsidRPr="00144D42">
        <w:rPr>
          <w:lang w:val="en"/>
        </w:rPr>
        <w:t xml:space="preserve"> If the document or </w:t>
      </w:r>
      <w:hyperlink r:id="rId140" w:tooltip="payment" w:history="1">
        <w:r w:rsidRPr="00144D42">
          <w:rPr>
            <w:rStyle w:val="Hyperlink"/>
            <w:color w:val="auto"/>
            <w:lang w:val="en"/>
          </w:rPr>
          <w:t>payment</w:t>
        </w:r>
      </w:hyperlink>
      <w:r w:rsidRPr="00144D42">
        <w:rPr>
          <w:lang w:val="en"/>
        </w:rPr>
        <w:t xml:space="preserve"> is sent by U.S. registered mail, the date of registration of the document or </w:t>
      </w:r>
      <w:hyperlink r:id="rId141" w:tooltip="payment" w:history="1">
        <w:r w:rsidRPr="00144D42">
          <w:rPr>
            <w:rStyle w:val="Hyperlink"/>
            <w:color w:val="auto"/>
            <w:lang w:val="en"/>
          </w:rPr>
          <w:t>payment</w:t>
        </w:r>
      </w:hyperlink>
      <w:r w:rsidRPr="00144D42">
        <w:rPr>
          <w:lang w:val="en"/>
        </w:rPr>
        <w:t xml:space="preserve"> is treated as the postmark date. If the document or </w:t>
      </w:r>
      <w:hyperlink r:id="rId142" w:tooltip="payment" w:history="1">
        <w:r w:rsidRPr="00144D42">
          <w:rPr>
            <w:rStyle w:val="Hyperlink"/>
            <w:color w:val="auto"/>
            <w:lang w:val="en"/>
          </w:rPr>
          <w:t>payment</w:t>
        </w:r>
      </w:hyperlink>
      <w:r w:rsidRPr="00144D42">
        <w:rPr>
          <w:lang w:val="en"/>
        </w:rPr>
        <w:t xml:space="preserve"> is sent by U.S. certified mail and the sender's receipt is postmarked by the postal employee to whom the document or </w:t>
      </w:r>
      <w:hyperlink r:id="rId143" w:tooltip="payment" w:history="1">
        <w:r w:rsidRPr="00144D42">
          <w:rPr>
            <w:rStyle w:val="Hyperlink"/>
            <w:color w:val="auto"/>
            <w:lang w:val="en"/>
          </w:rPr>
          <w:t>payment</w:t>
        </w:r>
      </w:hyperlink>
      <w:r w:rsidRPr="00144D42">
        <w:rPr>
          <w:lang w:val="en"/>
        </w:rPr>
        <w:t xml:space="preserve"> is presented, the date of the U.S. postmark on the receipt is treated as the postmark date of the document or </w:t>
      </w:r>
      <w:hyperlink r:id="rId144" w:tooltip="payment" w:history="1">
        <w:r w:rsidRPr="00144D42">
          <w:rPr>
            <w:rStyle w:val="Hyperlink"/>
            <w:color w:val="auto"/>
            <w:lang w:val="en"/>
          </w:rPr>
          <w:t>payment</w:t>
        </w:r>
      </w:hyperlink>
      <w:r w:rsidRPr="00144D42">
        <w:rPr>
          <w:lang w:val="en"/>
        </w:rPr>
        <w:t xml:space="preserve">. Accordingly, the risk that the document or </w:t>
      </w:r>
      <w:hyperlink r:id="rId145" w:tooltip="payment" w:history="1">
        <w:r w:rsidRPr="00144D42">
          <w:rPr>
            <w:rStyle w:val="Hyperlink"/>
            <w:color w:val="auto"/>
            <w:lang w:val="en"/>
          </w:rPr>
          <w:t>payment</w:t>
        </w:r>
      </w:hyperlink>
      <w:r w:rsidRPr="00144D42">
        <w:rPr>
          <w:lang w:val="en"/>
        </w:rPr>
        <w:t xml:space="preserve"> will not be postmarked on the day that it is deposited in the mail may be eliminated by the use of registered or certified mail. </w:t>
      </w:r>
    </w:p>
    <w:p w:rsidR="00144D42" w:rsidRPr="00144D42" w:rsidRDefault="00144D42" w:rsidP="00144D42">
      <w:pPr>
        <w:pStyle w:val="psection-2"/>
        <w:rPr>
          <w:lang w:val="en"/>
        </w:rPr>
      </w:pPr>
      <w:r w:rsidRPr="00144D42">
        <w:rPr>
          <w:rStyle w:val="enumxml2"/>
          <w:lang w:val="en"/>
        </w:rPr>
        <w:t>(3)</w:t>
      </w:r>
      <w:proofErr w:type="gramStart"/>
      <w:r w:rsidRPr="00144D42">
        <w:rPr>
          <w:rStyle w:val="et031"/>
          <w:lang w:val="en"/>
        </w:rPr>
        <w:t>Private delivery services.</w:t>
      </w:r>
      <w:proofErr w:type="gramEnd"/>
      <w:r w:rsidRPr="00144D42">
        <w:rPr>
          <w:lang w:val="en"/>
        </w:rPr>
        <w:t xml:space="preserve"> Under section 7502(f)(1), a service of a private delivery service (</w:t>
      </w:r>
      <w:proofErr w:type="spellStart"/>
      <w:r w:rsidRPr="00144D42">
        <w:rPr>
          <w:lang w:val="en"/>
        </w:rPr>
        <w:t>PDS</w:t>
      </w:r>
      <w:proofErr w:type="spellEnd"/>
      <w:r w:rsidRPr="00144D42">
        <w:rPr>
          <w:lang w:val="en"/>
        </w:rPr>
        <w:t xml:space="preserve">) may be treated as an equivalent to United </w:t>
      </w:r>
      <w:hyperlink r:id="rId146" w:tooltip="States" w:history="1">
        <w:r w:rsidRPr="00144D42">
          <w:rPr>
            <w:rStyle w:val="Hyperlink"/>
            <w:color w:val="auto"/>
            <w:lang w:val="en"/>
          </w:rPr>
          <w:t>States</w:t>
        </w:r>
      </w:hyperlink>
      <w:r w:rsidRPr="00144D42">
        <w:rPr>
          <w:lang w:val="en"/>
        </w:rPr>
        <w:t xml:space="preserve"> mail for </w:t>
      </w:r>
      <w:hyperlink r:id="rId147" w:tooltip="purposes" w:history="1">
        <w:r w:rsidRPr="00144D42">
          <w:rPr>
            <w:rStyle w:val="Hyperlink"/>
            <w:color w:val="auto"/>
            <w:lang w:val="en"/>
          </w:rPr>
          <w:t>purposes</w:t>
        </w:r>
      </w:hyperlink>
      <w:r w:rsidRPr="00144D42">
        <w:rPr>
          <w:lang w:val="en"/>
        </w:rPr>
        <w:t xml:space="preserve"> of the postmark rule if the Commissioner determines that the service satisfies the conditions of section 7502(f)(2). Thus, the Commissioner may, in guidance published in the Internal Revenue Bulletin (see </w:t>
      </w:r>
      <w:hyperlink r:id="rId148" w:anchor="d_2_ii" w:tooltip="§ 601.601(d)(2)(ii)" w:history="1">
        <w:r w:rsidRPr="00144D42">
          <w:rPr>
            <w:rStyle w:val="Hyperlink"/>
            <w:color w:val="auto"/>
            <w:lang w:val="en"/>
          </w:rPr>
          <w:t>§ 601.601(d)(2)(ii)</w:t>
        </w:r>
      </w:hyperlink>
      <w:r w:rsidRPr="00144D42">
        <w:rPr>
          <w:lang w:val="en"/>
        </w:rPr>
        <w:t>(</w:t>
      </w:r>
      <w:r w:rsidRPr="00144D42">
        <w:rPr>
          <w:rStyle w:val="et031"/>
          <w:lang w:val="en"/>
        </w:rPr>
        <w:t>b</w:t>
      </w:r>
      <w:r w:rsidRPr="00144D42">
        <w:rPr>
          <w:lang w:val="en"/>
        </w:rPr>
        <w:t xml:space="preserve">) of this chapter), prescribe procedures and </w:t>
      </w:r>
      <w:hyperlink r:id="rId149" w:tooltip="additional rules" w:history="1">
        <w:r w:rsidRPr="00144D42">
          <w:rPr>
            <w:rStyle w:val="Hyperlink"/>
            <w:color w:val="auto"/>
            <w:lang w:val="en"/>
          </w:rPr>
          <w:t>additional rules</w:t>
        </w:r>
      </w:hyperlink>
      <w:r w:rsidRPr="00144D42">
        <w:rPr>
          <w:lang w:val="en"/>
        </w:rPr>
        <w:t xml:space="preserve"> to designate a service of a </w:t>
      </w:r>
      <w:proofErr w:type="spellStart"/>
      <w:r w:rsidRPr="00144D42">
        <w:rPr>
          <w:lang w:val="en"/>
        </w:rPr>
        <w:t>PDS</w:t>
      </w:r>
      <w:proofErr w:type="spellEnd"/>
      <w:r w:rsidRPr="00144D42">
        <w:rPr>
          <w:lang w:val="en"/>
        </w:rPr>
        <w:t xml:space="preserve"> for </w:t>
      </w:r>
      <w:hyperlink r:id="rId150" w:tooltip="purposes" w:history="1">
        <w:r w:rsidRPr="00144D42">
          <w:rPr>
            <w:rStyle w:val="Hyperlink"/>
            <w:color w:val="auto"/>
            <w:lang w:val="en"/>
          </w:rPr>
          <w:t>purposes</w:t>
        </w:r>
      </w:hyperlink>
      <w:r w:rsidRPr="00144D42">
        <w:rPr>
          <w:lang w:val="en"/>
        </w:rPr>
        <w:t xml:space="preserve"> of the postmark rule of section 7502(a). </w:t>
      </w:r>
    </w:p>
    <w:p w:rsidR="00144D42" w:rsidRPr="00144D42" w:rsidRDefault="00144D42" w:rsidP="00144D42">
      <w:pPr>
        <w:pStyle w:val="psection-1"/>
        <w:rPr>
          <w:lang w:val="en"/>
        </w:rPr>
      </w:pPr>
      <w:r w:rsidRPr="00144D42">
        <w:rPr>
          <w:rStyle w:val="enumxml1"/>
          <w:lang w:val="en"/>
        </w:rPr>
        <w:t>(d)</w:t>
      </w:r>
      <w:r w:rsidRPr="00144D42">
        <w:rPr>
          <w:rStyle w:val="et031"/>
          <w:lang w:val="en"/>
        </w:rPr>
        <w:t>Electronically filed documents</w:t>
      </w:r>
      <w:r w:rsidRPr="00144D42">
        <w:rPr>
          <w:lang w:val="en"/>
        </w:rPr>
        <w:t xml:space="preserve"> - </w:t>
      </w:r>
    </w:p>
    <w:p w:rsidR="00144D42" w:rsidRPr="00144D42" w:rsidRDefault="00144D42" w:rsidP="00144D42">
      <w:pPr>
        <w:pStyle w:val="psection-2"/>
        <w:rPr>
          <w:lang w:val="en"/>
        </w:rPr>
      </w:pPr>
      <w:r w:rsidRPr="00144D42">
        <w:rPr>
          <w:rStyle w:val="enumxml2"/>
          <w:lang w:val="en"/>
        </w:rPr>
        <w:t>(1)</w:t>
      </w:r>
      <w:proofErr w:type="gramStart"/>
      <w:r w:rsidRPr="00144D42">
        <w:rPr>
          <w:rStyle w:val="et031"/>
          <w:lang w:val="en"/>
        </w:rPr>
        <w:t>In general.</w:t>
      </w:r>
      <w:proofErr w:type="gramEnd"/>
      <w:r w:rsidRPr="00144D42">
        <w:rPr>
          <w:lang w:val="en"/>
        </w:rPr>
        <w:t xml:space="preserve"> A document filed electronically with an electronic return transmitter (as defined in </w:t>
      </w:r>
      <w:hyperlink r:id="rId151" w:anchor="d_3_i" w:tooltip="paragraph (d)(3)(i)" w:history="1">
        <w:r w:rsidRPr="00144D42">
          <w:rPr>
            <w:rStyle w:val="Hyperlink"/>
            <w:color w:val="auto"/>
            <w:lang w:val="en"/>
          </w:rPr>
          <w:t>paragraph (d)(3)(i)</w:t>
        </w:r>
      </w:hyperlink>
      <w:r w:rsidRPr="00144D42">
        <w:rPr>
          <w:lang w:val="en"/>
        </w:rPr>
        <w:t xml:space="preserve"> of this section and authorized pursuant to </w:t>
      </w:r>
      <w:hyperlink r:id="rId152" w:anchor="d_2" w:tooltip="paragraph (d)(2)" w:history="1">
        <w:r w:rsidRPr="00144D42">
          <w:rPr>
            <w:rStyle w:val="Hyperlink"/>
            <w:color w:val="auto"/>
            <w:lang w:val="en"/>
          </w:rPr>
          <w:t>paragraph (d)(2)</w:t>
        </w:r>
      </w:hyperlink>
      <w:r w:rsidRPr="00144D42">
        <w:rPr>
          <w:lang w:val="en"/>
        </w:rPr>
        <w:t xml:space="preserve"> of this section) in the manner and time prescribed by the Commissioner is deemed to be filed on the date of the electronic postmark (as defined in </w:t>
      </w:r>
      <w:hyperlink r:id="rId153" w:anchor="d_3_ii" w:tooltip="paragraph (d)(3)(ii)" w:history="1">
        <w:r w:rsidRPr="00144D42">
          <w:rPr>
            <w:rStyle w:val="Hyperlink"/>
            <w:color w:val="auto"/>
            <w:lang w:val="en"/>
          </w:rPr>
          <w:t>paragraph (d)(3)(ii)</w:t>
        </w:r>
      </w:hyperlink>
      <w:r w:rsidRPr="00144D42">
        <w:rPr>
          <w:lang w:val="en"/>
        </w:rPr>
        <w:t xml:space="preserve"> of this section) given by the </w:t>
      </w:r>
      <w:r w:rsidRPr="00144D42">
        <w:rPr>
          <w:lang w:val="en"/>
        </w:rPr>
        <w:lastRenderedPageBreak/>
        <w:t xml:space="preserve">authorized electronic return transmitter. Thus, if the electronic postmark is timely, the document is considered filed timely although it is received by the agency, officer, or office after the last date, or the last day of the period, prescribed for filing such document. </w:t>
      </w:r>
    </w:p>
    <w:p w:rsidR="00144D42" w:rsidRPr="00144D42" w:rsidRDefault="00144D42" w:rsidP="00144D42">
      <w:pPr>
        <w:pStyle w:val="psection-2"/>
        <w:rPr>
          <w:lang w:val="en"/>
        </w:rPr>
      </w:pPr>
      <w:r w:rsidRPr="00144D42">
        <w:rPr>
          <w:rStyle w:val="enumxml2"/>
          <w:lang w:val="en"/>
        </w:rPr>
        <w:t>(2)</w:t>
      </w:r>
      <w:proofErr w:type="gramStart"/>
      <w:r w:rsidRPr="00144D42">
        <w:rPr>
          <w:rStyle w:val="et031"/>
          <w:lang w:val="en"/>
        </w:rPr>
        <w:t>Authorized electronic return transmitters.</w:t>
      </w:r>
      <w:proofErr w:type="gramEnd"/>
      <w:r w:rsidRPr="00144D42">
        <w:rPr>
          <w:lang w:val="en"/>
        </w:rPr>
        <w:t xml:space="preserve"> The Commissioner may enter into an agreement with an electronic return transmitter or prescribe in forms, instructions, or other appropriate guidance the procedures under which the electronic return transmitter is authorized to provide </w:t>
      </w:r>
      <w:hyperlink r:id="rId154" w:tooltip="taxpayers" w:history="1">
        <w:r w:rsidRPr="00144D42">
          <w:rPr>
            <w:rStyle w:val="Hyperlink"/>
            <w:color w:val="auto"/>
            <w:lang w:val="en"/>
          </w:rPr>
          <w:t>taxpayers</w:t>
        </w:r>
      </w:hyperlink>
      <w:r w:rsidRPr="00144D42">
        <w:rPr>
          <w:lang w:val="en"/>
        </w:rPr>
        <w:t xml:space="preserve"> with an electronic postmark to acknowledge the date and time that the electronic return transmitter received the electronically filed document. </w:t>
      </w:r>
    </w:p>
    <w:p w:rsidR="00144D42" w:rsidRPr="00144D42" w:rsidRDefault="00144D42" w:rsidP="00144D42">
      <w:pPr>
        <w:pStyle w:val="psection-2"/>
        <w:rPr>
          <w:lang w:val="en"/>
        </w:rPr>
      </w:pPr>
      <w:r w:rsidRPr="00144D42">
        <w:rPr>
          <w:rStyle w:val="enumxml2"/>
          <w:lang w:val="en"/>
        </w:rPr>
        <w:t>(3)</w:t>
      </w:r>
      <w:r w:rsidRPr="00144D42">
        <w:rPr>
          <w:rStyle w:val="et031"/>
          <w:lang w:val="en"/>
        </w:rPr>
        <w:t>Definitions</w:t>
      </w:r>
      <w:r w:rsidRPr="00144D42">
        <w:rPr>
          <w:lang w:val="en"/>
        </w:rPr>
        <w:t xml:space="preserve"> - </w:t>
      </w:r>
    </w:p>
    <w:p w:rsidR="00144D42" w:rsidRPr="00144D42" w:rsidRDefault="00144D42" w:rsidP="00144D42">
      <w:pPr>
        <w:pStyle w:val="psection-3"/>
        <w:rPr>
          <w:lang w:val="en"/>
        </w:rPr>
      </w:pPr>
      <w:r w:rsidRPr="00144D42">
        <w:rPr>
          <w:rStyle w:val="enumxml3"/>
          <w:lang w:val="en"/>
        </w:rPr>
        <w:t>(</w:t>
      </w:r>
      <w:proofErr w:type="gramStart"/>
      <w:r w:rsidRPr="00144D42">
        <w:rPr>
          <w:rStyle w:val="enumxml3"/>
          <w:lang w:val="en"/>
        </w:rPr>
        <w:t>i</w:t>
      </w:r>
      <w:proofErr w:type="gramEnd"/>
      <w:r w:rsidRPr="00144D42">
        <w:rPr>
          <w:rStyle w:val="enumxml3"/>
          <w:lang w:val="en"/>
        </w:rPr>
        <w:t>)</w:t>
      </w:r>
      <w:proofErr w:type="gramStart"/>
      <w:r w:rsidRPr="00144D42">
        <w:rPr>
          <w:rStyle w:val="et031"/>
          <w:lang w:val="en"/>
        </w:rPr>
        <w:t>Electronic return transmitter.</w:t>
      </w:r>
      <w:proofErr w:type="gramEnd"/>
      <w:r w:rsidRPr="00144D42">
        <w:rPr>
          <w:lang w:val="en"/>
        </w:rPr>
        <w:t xml:space="preserve"> For </w:t>
      </w:r>
      <w:hyperlink r:id="rId155" w:tooltip="purposes" w:history="1">
        <w:r w:rsidRPr="00144D42">
          <w:rPr>
            <w:rStyle w:val="Hyperlink"/>
            <w:color w:val="auto"/>
            <w:lang w:val="en"/>
          </w:rPr>
          <w:t>purposes</w:t>
        </w:r>
      </w:hyperlink>
      <w:r w:rsidRPr="00144D42">
        <w:rPr>
          <w:lang w:val="en"/>
        </w:rPr>
        <w:t xml:space="preserve"> of this paragraph (d), the term </w:t>
      </w:r>
      <w:r w:rsidRPr="00144D42">
        <w:rPr>
          <w:rStyle w:val="et031"/>
          <w:lang w:val="en"/>
        </w:rPr>
        <w:t>electronic return transmitter</w:t>
      </w:r>
      <w:r w:rsidRPr="00144D42">
        <w:rPr>
          <w:lang w:val="en"/>
        </w:rPr>
        <w:t xml:space="preserve"> has the same meaning as contained in </w:t>
      </w:r>
      <w:hyperlink r:id="rId156" w:anchor="4" w:tooltip="section 3.01(4" w:history="1">
        <w:r w:rsidRPr="00144D42">
          <w:rPr>
            <w:rStyle w:val="Hyperlink"/>
            <w:color w:val="auto"/>
            <w:lang w:val="en"/>
          </w:rPr>
          <w:t>section 3.01(4</w:t>
        </w:r>
      </w:hyperlink>
      <w:r w:rsidRPr="00144D42">
        <w:rPr>
          <w:lang w:val="en"/>
        </w:rPr>
        <w:t xml:space="preserve">) of Rev. Proc. 2000-31 (2000-31 </w:t>
      </w:r>
      <w:proofErr w:type="spellStart"/>
      <w:r w:rsidRPr="00144D42">
        <w:rPr>
          <w:lang w:val="en"/>
        </w:rPr>
        <w:t>I.R.B</w:t>
      </w:r>
      <w:proofErr w:type="spellEnd"/>
      <w:r w:rsidRPr="00144D42">
        <w:rPr>
          <w:lang w:val="en"/>
        </w:rPr>
        <w:t xml:space="preserve">. 146 (July 31, 2000))(see </w:t>
      </w:r>
      <w:hyperlink r:id="rId157" w:anchor="d_2" w:tooltip="§ 601.601(d)(2)" w:history="1">
        <w:r w:rsidRPr="00144D42">
          <w:rPr>
            <w:rStyle w:val="Hyperlink"/>
            <w:color w:val="auto"/>
            <w:lang w:val="en"/>
          </w:rPr>
          <w:t>§ 601.601(d)(2)</w:t>
        </w:r>
      </w:hyperlink>
      <w:r w:rsidRPr="00144D42">
        <w:rPr>
          <w:lang w:val="en"/>
        </w:rPr>
        <w:t xml:space="preserve"> of this chapter) or in procedures prescribed by the Commissioner. </w:t>
      </w:r>
    </w:p>
    <w:p w:rsidR="00144D42" w:rsidRPr="00144D42" w:rsidRDefault="00144D42" w:rsidP="00144D42">
      <w:pPr>
        <w:pStyle w:val="psection-3"/>
        <w:rPr>
          <w:lang w:val="en"/>
        </w:rPr>
      </w:pPr>
      <w:r w:rsidRPr="00144D42">
        <w:rPr>
          <w:rStyle w:val="enumxml3"/>
          <w:lang w:val="en"/>
        </w:rPr>
        <w:t>(ii)</w:t>
      </w:r>
      <w:proofErr w:type="gramStart"/>
      <w:r w:rsidRPr="00144D42">
        <w:rPr>
          <w:rStyle w:val="et031"/>
          <w:lang w:val="en"/>
        </w:rPr>
        <w:t>Electronic postmark.</w:t>
      </w:r>
      <w:proofErr w:type="gramEnd"/>
      <w:r w:rsidRPr="00144D42">
        <w:rPr>
          <w:lang w:val="en"/>
        </w:rPr>
        <w:t xml:space="preserve"> For </w:t>
      </w:r>
      <w:hyperlink r:id="rId158" w:tooltip="purposes" w:history="1">
        <w:r w:rsidRPr="00144D42">
          <w:rPr>
            <w:rStyle w:val="Hyperlink"/>
            <w:color w:val="auto"/>
            <w:lang w:val="en"/>
          </w:rPr>
          <w:t>purposes</w:t>
        </w:r>
      </w:hyperlink>
      <w:r w:rsidRPr="00144D42">
        <w:rPr>
          <w:lang w:val="en"/>
        </w:rPr>
        <w:t xml:space="preserve"> of this paragraph (d), the term </w:t>
      </w:r>
      <w:r w:rsidRPr="00144D42">
        <w:rPr>
          <w:rStyle w:val="et031"/>
          <w:lang w:val="en"/>
        </w:rPr>
        <w:t>electronic postmark</w:t>
      </w:r>
      <w:r w:rsidRPr="00144D42">
        <w:rPr>
          <w:lang w:val="en"/>
        </w:rPr>
        <w:t xml:space="preserve"> means a record of the date and time (in a particular time zone) that an authorized electronic return transmitter receives the transmission of a </w:t>
      </w:r>
      <w:hyperlink r:id="rId159" w:tooltip="taxpayer" w:history="1">
        <w:r w:rsidRPr="00144D42">
          <w:rPr>
            <w:rStyle w:val="Hyperlink"/>
            <w:color w:val="auto"/>
            <w:lang w:val="en"/>
          </w:rPr>
          <w:t>taxpayer</w:t>
        </w:r>
      </w:hyperlink>
      <w:r w:rsidRPr="00144D42">
        <w:rPr>
          <w:lang w:val="en"/>
        </w:rPr>
        <w:t xml:space="preserve">'s electronically filed document on its host system. However, if the </w:t>
      </w:r>
      <w:hyperlink r:id="rId160" w:tooltip="taxpayer" w:history="1">
        <w:r w:rsidRPr="00144D42">
          <w:rPr>
            <w:rStyle w:val="Hyperlink"/>
            <w:color w:val="auto"/>
            <w:lang w:val="en"/>
          </w:rPr>
          <w:t>taxpayer</w:t>
        </w:r>
      </w:hyperlink>
      <w:r w:rsidRPr="00144D42">
        <w:rPr>
          <w:lang w:val="en"/>
        </w:rPr>
        <w:t xml:space="preserve"> and the electronic return transmitter are located in different time zones, it is the </w:t>
      </w:r>
      <w:hyperlink r:id="rId161" w:tooltip="taxpayer" w:history="1">
        <w:r w:rsidRPr="00144D42">
          <w:rPr>
            <w:rStyle w:val="Hyperlink"/>
            <w:color w:val="auto"/>
            <w:lang w:val="en"/>
          </w:rPr>
          <w:t>taxpayer</w:t>
        </w:r>
      </w:hyperlink>
      <w:r w:rsidRPr="00144D42">
        <w:rPr>
          <w:lang w:val="en"/>
        </w:rPr>
        <w:t xml:space="preserve">'s time zone that controls the timeliness of the electronically filed document. </w:t>
      </w:r>
    </w:p>
    <w:p w:rsidR="00144D42" w:rsidRPr="00144D42" w:rsidRDefault="00144D42" w:rsidP="00144D42">
      <w:pPr>
        <w:pStyle w:val="psection-1"/>
        <w:rPr>
          <w:lang w:val="en"/>
        </w:rPr>
      </w:pPr>
      <w:r w:rsidRPr="00144D42">
        <w:rPr>
          <w:rStyle w:val="enumxml1"/>
          <w:lang w:val="en"/>
        </w:rPr>
        <w:t>(e)</w:t>
      </w:r>
      <w:r w:rsidRPr="00144D42">
        <w:rPr>
          <w:rStyle w:val="et031"/>
          <w:lang w:val="en"/>
        </w:rPr>
        <w:t>Delivery</w:t>
      </w:r>
      <w:r w:rsidRPr="00144D42">
        <w:rPr>
          <w:lang w:val="en"/>
        </w:rPr>
        <w:t xml:space="preserve"> - </w:t>
      </w:r>
    </w:p>
    <w:p w:rsidR="00144D42" w:rsidRPr="00144D42" w:rsidRDefault="00144D42" w:rsidP="00144D42">
      <w:pPr>
        <w:pStyle w:val="psection-2"/>
        <w:rPr>
          <w:lang w:val="en"/>
        </w:rPr>
      </w:pPr>
      <w:r w:rsidRPr="00144D42">
        <w:rPr>
          <w:rStyle w:val="enumxml2"/>
          <w:lang w:val="en"/>
        </w:rPr>
        <w:t>(1)</w:t>
      </w:r>
      <w:proofErr w:type="gramStart"/>
      <w:r w:rsidRPr="00144D42">
        <w:rPr>
          <w:rStyle w:val="et031"/>
          <w:lang w:val="en"/>
        </w:rPr>
        <w:t>General rule.</w:t>
      </w:r>
      <w:proofErr w:type="gramEnd"/>
      <w:r w:rsidRPr="00144D42">
        <w:rPr>
          <w:lang w:val="en"/>
        </w:rPr>
        <w:t xml:space="preserve"> Except as provided in section 7502(f) and paragraphs (c)(3) and (d) of this section, section 7502 is not applicable unless the document or </w:t>
      </w:r>
      <w:hyperlink r:id="rId162" w:tooltip="payment" w:history="1">
        <w:r w:rsidRPr="00144D42">
          <w:rPr>
            <w:rStyle w:val="Hyperlink"/>
            <w:color w:val="auto"/>
            <w:lang w:val="en"/>
          </w:rPr>
          <w:t>payment</w:t>
        </w:r>
      </w:hyperlink>
      <w:r w:rsidRPr="00144D42">
        <w:rPr>
          <w:lang w:val="en"/>
        </w:rPr>
        <w:t xml:space="preserve"> is delivered by U.S. mail to the agency, officer, or office with which the document is required to be filed or to which </w:t>
      </w:r>
      <w:hyperlink r:id="rId163" w:tooltip="payment" w:history="1">
        <w:r w:rsidRPr="00144D42">
          <w:rPr>
            <w:rStyle w:val="Hyperlink"/>
            <w:color w:val="auto"/>
            <w:lang w:val="en"/>
          </w:rPr>
          <w:t>payment</w:t>
        </w:r>
      </w:hyperlink>
      <w:r w:rsidRPr="00144D42">
        <w:rPr>
          <w:lang w:val="en"/>
        </w:rPr>
        <w:t xml:space="preserve"> is required to be made. </w:t>
      </w:r>
    </w:p>
    <w:p w:rsidR="00144D42" w:rsidRPr="00144D42" w:rsidRDefault="00144D42" w:rsidP="00144D42">
      <w:pPr>
        <w:pStyle w:val="psection-2"/>
        <w:rPr>
          <w:lang w:val="en"/>
        </w:rPr>
      </w:pPr>
      <w:r w:rsidRPr="00144D42">
        <w:rPr>
          <w:rStyle w:val="enumxml2"/>
          <w:lang w:val="en"/>
        </w:rPr>
        <w:t>(2)</w:t>
      </w:r>
      <w:r w:rsidRPr="00144D42">
        <w:rPr>
          <w:rStyle w:val="et031"/>
          <w:lang w:val="en"/>
        </w:rPr>
        <w:t>Exceptions to actual delivery</w:t>
      </w:r>
      <w:r w:rsidRPr="00144D42">
        <w:rPr>
          <w:lang w:val="en"/>
        </w:rPr>
        <w:t xml:space="preserve"> - </w:t>
      </w:r>
    </w:p>
    <w:p w:rsidR="00144D42" w:rsidRPr="00144D42" w:rsidRDefault="00144D42" w:rsidP="00144D42">
      <w:pPr>
        <w:pStyle w:val="psection-3"/>
        <w:rPr>
          <w:lang w:val="en"/>
        </w:rPr>
      </w:pPr>
      <w:r w:rsidRPr="00144D42">
        <w:rPr>
          <w:rStyle w:val="enumxml3"/>
          <w:lang w:val="en"/>
        </w:rPr>
        <w:t>(</w:t>
      </w:r>
      <w:proofErr w:type="gramStart"/>
      <w:r w:rsidRPr="00144D42">
        <w:rPr>
          <w:rStyle w:val="enumxml3"/>
          <w:lang w:val="en"/>
        </w:rPr>
        <w:t>i</w:t>
      </w:r>
      <w:proofErr w:type="gramEnd"/>
      <w:r w:rsidRPr="00144D42">
        <w:rPr>
          <w:rStyle w:val="enumxml3"/>
          <w:lang w:val="en"/>
        </w:rPr>
        <w:t>)</w:t>
      </w:r>
      <w:r w:rsidRPr="00144D42">
        <w:rPr>
          <w:rStyle w:val="et031"/>
          <w:lang w:val="en"/>
        </w:rPr>
        <w:t>Registered and certified mail.</w:t>
      </w:r>
      <w:r w:rsidRPr="00144D42">
        <w:rPr>
          <w:lang w:val="en"/>
        </w:rPr>
        <w:t xml:space="preserve"> In the case of a document (but not a payment) sent by registered or certified mail, proof that the document was properly registered or that a postmarked certified mail sender's receipt was properly issued and that the envelope was properly addressed to the agency, officer, or office constitutes prima facie evidence that the document was delivered to the agency, officer, or office. Other than direct proof of actual delivery, proof of proper use of registered or certified mail, and proof of proper use of a duly designated </w:t>
      </w:r>
      <w:proofErr w:type="spellStart"/>
      <w:r w:rsidRPr="00144D42">
        <w:rPr>
          <w:lang w:val="en"/>
        </w:rPr>
        <w:t>PDS</w:t>
      </w:r>
      <w:proofErr w:type="spellEnd"/>
      <w:r w:rsidRPr="00144D42">
        <w:rPr>
          <w:lang w:val="en"/>
        </w:rPr>
        <w:t xml:space="preserve"> as provided for by </w:t>
      </w:r>
      <w:hyperlink r:id="rId164" w:anchor="e_2_ii" w:tooltip="paragraph (e)(2)(ii)" w:history="1">
        <w:r w:rsidRPr="00144D42">
          <w:rPr>
            <w:rStyle w:val="Hyperlink"/>
            <w:color w:val="auto"/>
            <w:lang w:val="en"/>
          </w:rPr>
          <w:t>paragraph (e</w:t>
        </w:r>
        <w:proofErr w:type="gramStart"/>
        <w:r w:rsidRPr="00144D42">
          <w:rPr>
            <w:rStyle w:val="Hyperlink"/>
            <w:color w:val="auto"/>
            <w:lang w:val="en"/>
          </w:rPr>
          <w:t>)(</w:t>
        </w:r>
        <w:proofErr w:type="gramEnd"/>
        <w:r w:rsidRPr="00144D42">
          <w:rPr>
            <w:rStyle w:val="Hyperlink"/>
            <w:color w:val="auto"/>
            <w:lang w:val="en"/>
          </w:rPr>
          <w:t>2)(ii)</w:t>
        </w:r>
      </w:hyperlink>
      <w:r w:rsidRPr="00144D42">
        <w:rPr>
          <w:lang w:val="en"/>
        </w:rPr>
        <w:t xml:space="preserve"> of this section, are the exclusive means to establish prima facie evidence of delivery of a document to the agency, officer, or office with which the document is required to be filed. No other evidence of a postmark or of mailing will be prima facie evidence of delivery or raise a presumption that the document was delivered. </w:t>
      </w:r>
    </w:p>
    <w:p w:rsidR="00144D42" w:rsidRPr="00144D42" w:rsidRDefault="00144D42" w:rsidP="00144D42">
      <w:pPr>
        <w:pStyle w:val="psection-3"/>
        <w:rPr>
          <w:lang w:val="en"/>
        </w:rPr>
      </w:pPr>
      <w:r w:rsidRPr="00144D42">
        <w:rPr>
          <w:rStyle w:val="enumxml3"/>
          <w:lang w:val="en"/>
        </w:rPr>
        <w:t>(ii)</w:t>
      </w:r>
      <w:proofErr w:type="gramStart"/>
      <w:r w:rsidRPr="00144D42">
        <w:rPr>
          <w:rStyle w:val="et031"/>
          <w:lang w:val="en"/>
        </w:rPr>
        <w:t>Equivalents of registered and certified mail.</w:t>
      </w:r>
      <w:proofErr w:type="gramEnd"/>
      <w:r w:rsidRPr="00144D42">
        <w:rPr>
          <w:lang w:val="en"/>
        </w:rPr>
        <w:t xml:space="preserve"> Under section 7502(f)(3), the Secretary may extend the prima facie evidence of delivery rule of section 7502(c)(1)(A) to a service of a designated </w:t>
      </w:r>
      <w:proofErr w:type="spellStart"/>
      <w:r w:rsidRPr="00144D42">
        <w:rPr>
          <w:lang w:val="en"/>
        </w:rPr>
        <w:t>PDS</w:t>
      </w:r>
      <w:proofErr w:type="spellEnd"/>
      <w:r w:rsidRPr="00144D42">
        <w:rPr>
          <w:lang w:val="en"/>
        </w:rPr>
        <w:t xml:space="preserve">, which is substantially equivalent to United </w:t>
      </w:r>
      <w:hyperlink r:id="rId165" w:tooltip="States" w:history="1">
        <w:r w:rsidRPr="00144D42">
          <w:rPr>
            <w:rStyle w:val="Hyperlink"/>
            <w:color w:val="auto"/>
            <w:lang w:val="en"/>
          </w:rPr>
          <w:t>States</w:t>
        </w:r>
      </w:hyperlink>
      <w:r w:rsidRPr="00144D42">
        <w:rPr>
          <w:lang w:val="en"/>
        </w:rPr>
        <w:t xml:space="preserve"> registered or certified mail. Thus, the Commissioner may, in guidance published in the Internal Revenue Bulletin (see </w:t>
      </w:r>
      <w:hyperlink r:id="rId166" w:anchor="d_2_ii" w:tooltip="§ 601.601(d)(2)(ii)" w:history="1">
        <w:r w:rsidRPr="00144D42">
          <w:rPr>
            <w:rStyle w:val="Hyperlink"/>
            <w:color w:val="auto"/>
            <w:lang w:val="en"/>
          </w:rPr>
          <w:t>§ 601.601(d)(2)(ii)</w:t>
        </w:r>
      </w:hyperlink>
      <w:r w:rsidRPr="00144D42">
        <w:rPr>
          <w:lang w:val="en"/>
        </w:rPr>
        <w:t>(</w:t>
      </w:r>
      <w:r w:rsidRPr="00144D42">
        <w:rPr>
          <w:rStyle w:val="et031"/>
          <w:lang w:val="en"/>
        </w:rPr>
        <w:t>b</w:t>
      </w:r>
      <w:r w:rsidRPr="00144D42">
        <w:rPr>
          <w:lang w:val="en"/>
        </w:rPr>
        <w:t xml:space="preserve">) of this chapter), prescribe procedures and </w:t>
      </w:r>
      <w:hyperlink r:id="rId167" w:tooltip="additional rules" w:history="1">
        <w:r w:rsidRPr="00144D42">
          <w:rPr>
            <w:rStyle w:val="Hyperlink"/>
            <w:color w:val="auto"/>
            <w:lang w:val="en"/>
          </w:rPr>
          <w:t>additional rules</w:t>
        </w:r>
      </w:hyperlink>
      <w:r w:rsidRPr="00144D42">
        <w:rPr>
          <w:lang w:val="en"/>
        </w:rPr>
        <w:t xml:space="preserve"> to </w:t>
      </w:r>
      <w:r w:rsidRPr="00144D42">
        <w:rPr>
          <w:lang w:val="en"/>
        </w:rPr>
        <w:lastRenderedPageBreak/>
        <w:t xml:space="preserve">designate a service of a </w:t>
      </w:r>
      <w:proofErr w:type="spellStart"/>
      <w:r w:rsidRPr="00144D42">
        <w:rPr>
          <w:lang w:val="en"/>
        </w:rPr>
        <w:t>PDS</w:t>
      </w:r>
      <w:proofErr w:type="spellEnd"/>
      <w:r w:rsidRPr="00144D42">
        <w:rPr>
          <w:lang w:val="en"/>
        </w:rPr>
        <w:t xml:space="preserve"> for </w:t>
      </w:r>
      <w:hyperlink r:id="rId168" w:tooltip="purposes" w:history="1">
        <w:r w:rsidRPr="00144D42">
          <w:rPr>
            <w:rStyle w:val="Hyperlink"/>
            <w:color w:val="auto"/>
            <w:lang w:val="en"/>
          </w:rPr>
          <w:t>purposes</w:t>
        </w:r>
      </w:hyperlink>
      <w:r w:rsidRPr="00144D42">
        <w:rPr>
          <w:lang w:val="en"/>
        </w:rPr>
        <w:t xml:space="preserve"> of demonstrating prima facie evidence of delivery of a document pursuant to section 7502(c). </w:t>
      </w:r>
    </w:p>
    <w:p w:rsidR="00144D42" w:rsidRPr="00144D42" w:rsidRDefault="00144D42" w:rsidP="00144D42">
      <w:pPr>
        <w:pStyle w:val="psection-1"/>
        <w:rPr>
          <w:lang w:val="en"/>
        </w:rPr>
      </w:pPr>
      <w:r w:rsidRPr="00144D42">
        <w:rPr>
          <w:rStyle w:val="enumxml1"/>
          <w:lang w:val="en"/>
        </w:rPr>
        <w:t>(f)</w:t>
      </w:r>
      <w:r w:rsidRPr="00144D42">
        <w:rPr>
          <w:rStyle w:val="et031"/>
          <w:lang w:val="en"/>
        </w:rPr>
        <w:t>Claim for credit or refund on late filed tax return</w:t>
      </w:r>
      <w:r w:rsidRPr="00144D42">
        <w:rPr>
          <w:lang w:val="en"/>
        </w:rPr>
        <w:t xml:space="preserve"> - </w:t>
      </w:r>
    </w:p>
    <w:p w:rsidR="00144D42" w:rsidRPr="00144D42" w:rsidRDefault="00144D42" w:rsidP="00144D42">
      <w:pPr>
        <w:pStyle w:val="psection-2"/>
        <w:rPr>
          <w:lang w:val="en"/>
        </w:rPr>
      </w:pPr>
      <w:r w:rsidRPr="00144D42">
        <w:rPr>
          <w:rStyle w:val="enumxml2"/>
          <w:lang w:val="en"/>
        </w:rPr>
        <w:t>(1)</w:t>
      </w:r>
      <w:proofErr w:type="gramStart"/>
      <w:r w:rsidRPr="00144D42">
        <w:rPr>
          <w:rStyle w:val="et031"/>
          <w:lang w:val="en"/>
        </w:rPr>
        <w:t>In general.</w:t>
      </w:r>
      <w:proofErr w:type="gramEnd"/>
      <w:r w:rsidRPr="00144D42">
        <w:rPr>
          <w:lang w:val="en"/>
        </w:rPr>
        <w:t xml:space="preserve"> Generally, an original income </w:t>
      </w:r>
      <w:hyperlink r:id="rId169" w:tooltip="tax" w:history="1">
        <w:r w:rsidRPr="00144D42">
          <w:rPr>
            <w:rStyle w:val="Hyperlink"/>
            <w:color w:val="auto"/>
            <w:lang w:val="en"/>
          </w:rPr>
          <w:t>tax</w:t>
        </w:r>
      </w:hyperlink>
      <w:r w:rsidRPr="00144D42">
        <w:rPr>
          <w:lang w:val="en"/>
        </w:rPr>
        <w:t xml:space="preserve"> return may constitute a claim for credit or refund of income </w:t>
      </w:r>
      <w:hyperlink r:id="rId170" w:tooltip="tax" w:history="1">
        <w:r w:rsidRPr="00144D42">
          <w:rPr>
            <w:rStyle w:val="Hyperlink"/>
            <w:color w:val="auto"/>
            <w:lang w:val="en"/>
          </w:rPr>
          <w:t>tax</w:t>
        </w:r>
      </w:hyperlink>
      <w:r w:rsidRPr="00144D42">
        <w:rPr>
          <w:lang w:val="en"/>
        </w:rPr>
        <w:t xml:space="preserve">. See </w:t>
      </w:r>
      <w:hyperlink r:id="rId171" w:anchor="a_5" w:tooltip="§ 301.6402-3(a)(5)" w:history="1">
        <w:r w:rsidRPr="00144D42">
          <w:rPr>
            <w:rStyle w:val="Hyperlink"/>
            <w:color w:val="auto"/>
            <w:lang w:val="en"/>
          </w:rPr>
          <w:t>§ 301.6402-3(a</w:t>
        </w:r>
        <w:proofErr w:type="gramStart"/>
        <w:r w:rsidRPr="00144D42">
          <w:rPr>
            <w:rStyle w:val="Hyperlink"/>
            <w:color w:val="auto"/>
            <w:lang w:val="en"/>
          </w:rPr>
          <w:t>)(</w:t>
        </w:r>
        <w:proofErr w:type="gramEnd"/>
        <w:r w:rsidRPr="00144D42">
          <w:rPr>
            <w:rStyle w:val="Hyperlink"/>
            <w:color w:val="auto"/>
            <w:lang w:val="en"/>
          </w:rPr>
          <w:t>5)</w:t>
        </w:r>
      </w:hyperlink>
      <w:r w:rsidRPr="00144D42">
        <w:rPr>
          <w:lang w:val="en"/>
        </w:rPr>
        <w:t xml:space="preserve">. Other original </w:t>
      </w:r>
      <w:hyperlink r:id="rId172" w:tooltip="tax" w:history="1">
        <w:r w:rsidRPr="00144D42">
          <w:rPr>
            <w:rStyle w:val="Hyperlink"/>
            <w:color w:val="auto"/>
            <w:lang w:val="en"/>
          </w:rPr>
          <w:t>tax</w:t>
        </w:r>
      </w:hyperlink>
      <w:r w:rsidRPr="00144D42">
        <w:rPr>
          <w:lang w:val="en"/>
        </w:rPr>
        <w:t xml:space="preserve"> returns can also be considered claims for credit or refund if the liability disclosed on the return is less than the amount of </w:t>
      </w:r>
      <w:hyperlink r:id="rId173" w:tooltip="tax" w:history="1">
        <w:r w:rsidRPr="00144D42">
          <w:rPr>
            <w:rStyle w:val="Hyperlink"/>
            <w:color w:val="auto"/>
            <w:lang w:val="en"/>
          </w:rPr>
          <w:t>tax</w:t>
        </w:r>
      </w:hyperlink>
      <w:r w:rsidRPr="00144D42">
        <w:rPr>
          <w:lang w:val="en"/>
        </w:rPr>
        <w:t xml:space="preserve"> that has been paid. If section 7502 would not apply to a return (but for the operation of </w:t>
      </w:r>
      <w:hyperlink r:id="rId174" w:anchor="f_2" w:tooltip="paragraph (f)(2)" w:history="1">
        <w:r w:rsidRPr="00144D42">
          <w:rPr>
            <w:rStyle w:val="Hyperlink"/>
            <w:color w:val="auto"/>
            <w:lang w:val="en"/>
          </w:rPr>
          <w:t>paragraph (f</w:t>
        </w:r>
        <w:proofErr w:type="gramStart"/>
        <w:r w:rsidRPr="00144D42">
          <w:rPr>
            <w:rStyle w:val="Hyperlink"/>
            <w:color w:val="auto"/>
            <w:lang w:val="en"/>
          </w:rPr>
          <w:t>)(</w:t>
        </w:r>
        <w:proofErr w:type="gramEnd"/>
        <w:r w:rsidRPr="00144D42">
          <w:rPr>
            <w:rStyle w:val="Hyperlink"/>
            <w:color w:val="auto"/>
            <w:lang w:val="en"/>
          </w:rPr>
          <w:t>2)</w:t>
        </w:r>
      </w:hyperlink>
      <w:r w:rsidRPr="00144D42">
        <w:rPr>
          <w:lang w:val="en"/>
        </w:rPr>
        <w:t xml:space="preserve"> of this section) that is also considered a claim for credit or refund because the envelope that contains the return does not have a postmark dated on or before the due date of the return, section 7502 will apply separately to the claim for credit or refund if - </w:t>
      </w:r>
    </w:p>
    <w:p w:rsidR="00144D42" w:rsidRPr="00144D42" w:rsidRDefault="00144D42" w:rsidP="00144D42">
      <w:pPr>
        <w:pStyle w:val="psection-3"/>
        <w:rPr>
          <w:lang w:val="en"/>
        </w:rPr>
      </w:pPr>
      <w:r w:rsidRPr="00144D42">
        <w:rPr>
          <w:rStyle w:val="enumxml3"/>
          <w:lang w:val="en"/>
        </w:rPr>
        <w:t>(i)</w:t>
      </w:r>
      <w:r w:rsidRPr="00144D42">
        <w:rPr>
          <w:lang w:val="en"/>
        </w:rPr>
        <w:t xml:space="preserve"> The date of the postmark on the envelope is within the period that is three years (plus the period of any extension of time to file) from the day the </w:t>
      </w:r>
      <w:hyperlink r:id="rId175" w:tooltip="tax" w:history="1">
        <w:r w:rsidRPr="00144D42">
          <w:rPr>
            <w:rStyle w:val="Hyperlink"/>
            <w:color w:val="auto"/>
            <w:lang w:val="en"/>
          </w:rPr>
          <w:t>tax</w:t>
        </w:r>
      </w:hyperlink>
      <w:r w:rsidRPr="00144D42">
        <w:rPr>
          <w:lang w:val="en"/>
        </w:rPr>
        <w:t xml:space="preserve"> is paid or considered paid (see section 6513), and the claim for credit or refund is delivered after this three-year period; and </w:t>
      </w:r>
    </w:p>
    <w:p w:rsidR="00144D42" w:rsidRPr="00144D42" w:rsidRDefault="00144D42" w:rsidP="00144D42">
      <w:pPr>
        <w:pStyle w:val="psection-3"/>
        <w:rPr>
          <w:lang w:val="en"/>
        </w:rPr>
      </w:pPr>
      <w:r w:rsidRPr="00144D42">
        <w:rPr>
          <w:rStyle w:val="enumxml3"/>
          <w:lang w:val="en"/>
        </w:rPr>
        <w:t>(ii)</w:t>
      </w:r>
      <w:r w:rsidRPr="00144D42">
        <w:rPr>
          <w:lang w:val="en"/>
        </w:rPr>
        <w:t xml:space="preserve"> The conditions of section 7502 are otherwise met. </w:t>
      </w:r>
    </w:p>
    <w:p w:rsidR="00144D42" w:rsidRPr="00144D42" w:rsidRDefault="00144D42" w:rsidP="00144D42">
      <w:pPr>
        <w:pStyle w:val="psection-2"/>
        <w:rPr>
          <w:lang w:val="en"/>
        </w:rPr>
      </w:pPr>
      <w:r w:rsidRPr="00144D42">
        <w:rPr>
          <w:rStyle w:val="enumxml2"/>
          <w:lang w:val="en"/>
        </w:rPr>
        <w:t>(2)</w:t>
      </w:r>
      <w:r w:rsidRPr="00144D42">
        <w:rPr>
          <w:rStyle w:val="et031"/>
          <w:lang w:val="en"/>
        </w:rPr>
        <w:t>Filing date of late filed return.</w:t>
      </w:r>
      <w:r w:rsidRPr="00144D42">
        <w:rPr>
          <w:lang w:val="en"/>
        </w:rPr>
        <w:t xml:space="preserve"> If the conditions of </w:t>
      </w:r>
      <w:hyperlink r:id="rId176" w:anchor="f_1" w:tooltip="paragraph (f)(1)" w:history="1">
        <w:r w:rsidRPr="00144D42">
          <w:rPr>
            <w:rStyle w:val="Hyperlink"/>
            <w:color w:val="auto"/>
            <w:lang w:val="en"/>
          </w:rPr>
          <w:t>paragraph (f</w:t>
        </w:r>
        <w:proofErr w:type="gramStart"/>
        <w:r w:rsidRPr="00144D42">
          <w:rPr>
            <w:rStyle w:val="Hyperlink"/>
            <w:color w:val="auto"/>
            <w:lang w:val="en"/>
          </w:rPr>
          <w:t>)(</w:t>
        </w:r>
        <w:proofErr w:type="gramEnd"/>
        <w:r w:rsidRPr="00144D42">
          <w:rPr>
            <w:rStyle w:val="Hyperlink"/>
            <w:color w:val="auto"/>
            <w:lang w:val="en"/>
          </w:rPr>
          <w:t>1)</w:t>
        </w:r>
      </w:hyperlink>
      <w:r w:rsidRPr="00144D42">
        <w:rPr>
          <w:lang w:val="en"/>
        </w:rPr>
        <w:t xml:space="preserve"> of this section are met, the late filed return will be deemed filed on the postmark date. </w:t>
      </w:r>
    </w:p>
    <w:p w:rsidR="00144D42" w:rsidRPr="00144D42" w:rsidRDefault="00144D42" w:rsidP="00144D42">
      <w:pPr>
        <w:pStyle w:val="psection-2"/>
        <w:rPr>
          <w:lang w:val="en"/>
        </w:rPr>
      </w:pPr>
      <w:r w:rsidRPr="00144D42">
        <w:rPr>
          <w:rStyle w:val="enumxml2"/>
          <w:lang w:val="en"/>
        </w:rPr>
        <w:t>(3)</w:t>
      </w:r>
      <w:proofErr w:type="gramStart"/>
      <w:r w:rsidRPr="00144D42">
        <w:rPr>
          <w:rStyle w:val="et031"/>
          <w:lang w:val="en"/>
        </w:rPr>
        <w:t>Example.</w:t>
      </w:r>
      <w:proofErr w:type="gramEnd"/>
      <w:r w:rsidRPr="00144D42">
        <w:rPr>
          <w:lang w:val="en"/>
        </w:rPr>
        <w:t xml:space="preserve"> The rules of this paragraph (f) are illustrated by the following example: </w:t>
      </w:r>
    </w:p>
    <w:p w:rsidR="00144D42" w:rsidRPr="00144D42" w:rsidRDefault="00144D42" w:rsidP="00144D42">
      <w:pPr>
        <w:rPr>
          <w:rFonts w:cs="Times New Roman"/>
          <w:b/>
          <w:bCs/>
          <w:smallCaps/>
          <w:szCs w:val="24"/>
          <w:lang w:val="en"/>
        </w:rPr>
      </w:pPr>
      <w:proofErr w:type="gramStart"/>
      <w:r w:rsidRPr="00144D42">
        <w:rPr>
          <w:rFonts w:cs="Times New Roman"/>
          <w:b/>
          <w:bCs/>
          <w:smallCaps/>
          <w:szCs w:val="24"/>
          <w:lang w:val="en"/>
        </w:rPr>
        <w:t>Example.</w:t>
      </w:r>
      <w:proofErr w:type="gramEnd"/>
    </w:p>
    <w:p w:rsidR="00144D42" w:rsidRPr="00144D42" w:rsidRDefault="00144D42" w:rsidP="00144D42">
      <w:pPr>
        <w:rPr>
          <w:rFonts w:cs="Times New Roman"/>
          <w:szCs w:val="24"/>
          <w:lang w:val="en"/>
        </w:rPr>
      </w:pPr>
      <w:r w:rsidRPr="00144D42">
        <w:rPr>
          <w:rStyle w:val="enumxml9"/>
          <w:rFonts w:cs="Times New Roman"/>
          <w:szCs w:val="24"/>
          <w:lang w:val="en"/>
        </w:rPr>
        <w:t>(i)</w:t>
      </w:r>
      <w:r w:rsidRPr="00144D42">
        <w:rPr>
          <w:rFonts w:cs="Times New Roman"/>
          <w:szCs w:val="24"/>
          <w:lang w:val="en"/>
        </w:rPr>
        <w:t xml:space="preserve"> Taxpayer A, an individual, mailed his 2001 Form 1040, “U.S. Individual Income Tax Return,” on April 15, 2005, claiming a refund of amounts paid through withholding during 2001. The date of the postmark on the envelope containing the return and claim for refund is April 15, 2005. The return and claim for refund are received by the Internal Revenue Service (IRS) on April 18, 2005. Amounts withheld in 2001 exceeded A's tax liability for 2001 and are treated as paid on April 15, 2002, pursuant to section 6513. </w:t>
      </w:r>
    </w:p>
    <w:p w:rsidR="00144D42" w:rsidRPr="00144D42" w:rsidRDefault="00144D42" w:rsidP="00144D42">
      <w:pPr>
        <w:pStyle w:val="psection-3"/>
        <w:rPr>
          <w:lang w:val="en"/>
        </w:rPr>
      </w:pPr>
      <w:r w:rsidRPr="00144D42">
        <w:rPr>
          <w:rStyle w:val="enumxml10"/>
          <w:lang w:val="en"/>
        </w:rPr>
        <w:t>(ii)</w:t>
      </w:r>
      <w:r w:rsidRPr="00144D42">
        <w:rPr>
          <w:lang w:val="en"/>
        </w:rPr>
        <w:t xml:space="preserve"> Even though the date of the postmark on the envelope is after the due date of the return, the claim for refund and the late filed return are treated as filed on the postmark date for </w:t>
      </w:r>
      <w:hyperlink r:id="rId177" w:tooltip="purposes" w:history="1">
        <w:r w:rsidRPr="00144D42">
          <w:rPr>
            <w:rStyle w:val="Hyperlink"/>
            <w:color w:val="auto"/>
            <w:lang w:val="en"/>
          </w:rPr>
          <w:t>purposes</w:t>
        </w:r>
      </w:hyperlink>
      <w:r w:rsidRPr="00144D42">
        <w:rPr>
          <w:lang w:val="en"/>
        </w:rPr>
        <w:t xml:space="preserve"> of this paragraph (f). Accordingly, the return will be treated as filed on April 15, 2005. In addition, the claim for refund will be treated as timely filed on April 15, 2005. Further, the entire amount of the refund attributable to </w:t>
      </w:r>
      <w:hyperlink r:id="rId178" w:tooltip="withholding" w:history="1">
        <w:r w:rsidRPr="00144D42">
          <w:rPr>
            <w:rStyle w:val="Hyperlink"/>
            <w:color w:val="auto"/>
            <w:lang w:val="en"/>
          </w:rPr>
          <w:t>withholding</w:t>
        </w:r>
      </w:hyperlink>
      <w:r w:rsidRPr="00144D42">
        <w:rPr>
          <w:lang w:val="en"/>
        </w:rPr>
        <w:t xml:space="preserve"> is allowable as a refund under section 6511(b</w:t>
      </w:r>
      <w:proofErr w:type="gramStart"/>
      <w:r w:rsidRPr="00144D42">
        <w:rPr>
          <w:lang w:val="en"/>
        </w:rPr>
        <w:t>)(</w:t>
      </w:r>
      <w:proofErr w:type="gramEnd"/>
      <w:r w:rsidRPr="00144D42">
        <w:rPr>
          <w:lang w:val="en"/>
        </w:rPr>
        <w:t>2)(A).</w:t>
      </w:r>
    </w:p>
    <w:p w:rsidR="00144D42" w:rsidRPr="00144D42" w:rsidRDefault="00144D42" w:rsidP="00144D42">
      <w:pPr>
        <w:pStyle w:val="psection-1"/>
        <w:rPr>
          <w:lang w:val="en"/>
        </w:rPr>
      </w:pPr>
      <w:r w:rsidRPr="00144D42">
        <w:rPr>
          <w:rStyle w:val="enumxml1"/>
          <w:lang w:val="en"/>
        </w:rPr>
        <w:t>(g)</w:t>
      </w:r>
      <w:r w:rsidRPr="00144D42">
        <w:rPr>
          <w:rStyle w:val="et031"/>
          <w:lang w:val="en"/>
        </w:rPr>
        <w:t>Effective date</w:t>
      </w:r>
      <w:r w:rsidRPr="00144D42">
        <w:rPr>
          <w:lang w:val="en"/>
        </w:rPr>
        <w:t xml:space="preserve"> - </w:t>
      </w:r>
    </w:p>
    <w:p w:rsidR="00144D42" w:rsidRPr="00144D42" w:rsidRDefault="00144D42" w:rsidP="00144D42">
      <w:pPr>
        <w:pStyle w:val="psection-2"/>
        <w:rPr>
          <w:lang w:val="en"/>
        </w:rPr>
      </w:pPr>
      <w:r w:rsidRPr="00144D42">
        <w:rPr>
          <w:rStyle w:val="enumxml2"/>
          <w:lang w:val="en"/>
        </w:rPr>
        <w:t>(1)</w:t>
      </w:r>
      <w:proofErr w:type="gramStart"/>
      <w:r w:rsidRPr="00144D42">
        <w:rPr>
          <w:rStyle w:val="et031"/>
          <w:lang w:val="en"/>
        </w:rPr>
        <w:t>In general.</w:t>
      </w:r>
      <w:proofErr w:type="gramEnd"/>
      <w:r w:rsidRPr="00144D42">
        <w:rPr>
          <w:lang w:val="en"/>
        </w:rPr>
        <w:t xml:space="preserve"> Except as provided in paragraphs (g)(2) and (3) of this section, the rules of this section apply to any </w:t>
      </w:r>
      <w:hyperlink r:id="rId179" w:tooltip="payment" w:history="1">
        <w:r w:rsidRPr="00144D42">
          <w:rPr>
            <w:rStyle w:val="Hyperlink"/>
            <w:color w:val="auto"/>
            <w:lang w:val="en"/>
          </w:rPr>
          <w:t>payment</w:t>
        </w:r>
      </w:hyperlink>
      <w:r w:rsidRPr="00144D42">
        <w:rPr>
          <w:lang w:val="en"/>
        </w:rPr>
        <w:t xml:space="preserve"> or document mailed and delivered in accordance with the requirements of this section in an envelope bearing a postmark dated after January 11, 2001. </w:t>
      </w:r>
    </w:p>
    <w:p w:rsidR="00144D42" w:rsidRPr="00144D42" w:rsidRDefault="00144D42" w:rsidP="00144D42">
      <w:pPr>
        <w:pStyle w:val="psection-2"/>
        <w:rPr>
          <w:lang w:val="en"/>
        </w:rPr>
      </w:pPr>
      <w:r w:rsidRPr="00144D42">
        <w:rPr>
          <w:rStyle w:val="enumxml2"/>
          <w:lang w:val="en"/>
        </w:rPr>
        <w:t>(2)</w:t>
      </w:r>
      <w:r w:rsidRPr="00144D42">
        <w:rPr>
          <w:rStyle w:val="et031"/>
          <w:lang w:val="en"/>
        </w:rPr>
        <w:t>Claim for credit or refund on late filed tax return.</w:t>
      </w:r>
      <w:r w:rsidRPr="00144D42">
        <w:rPr>
          <w:lang w:val="en"/>
        </w:rPr>
        <w:t xml:space="preserve"> </w:t>
      </w:r>
      <w:hyperlink r:id="rId180" w:anchor="f" w:tooltip="Paragraph (f)" w:history="1">
        <w:r w:rsidRPr="00144D42">
          <w:rPr>
            <w:rStyle w:val="Hyperlink"/>
            <w:color w:val="auto"/>
            <w:lang w:val="en"/>
          </w:rPr>
          <w:t>Paragraph (f)</w:t>
        </w:r>
      </w:hyperlink>
      <w:r w:rsidRPr="00144D42">
        <w:rPr>
          <w:lang w:val="en"/>
        </w:rPr>
        <w:t xml:space="preserve"> of this section applies to any claim for credit or refund on a late filed </w:t>
      </w:r>
      <w:hyperlink r:id="rId181" w:tooltip="tax" w:history="1">
        <w:r w:rsidRPr="00144D42">
          <w:rPr>
            <w:rStyle w:val="Hyperlink"/>
            <w:color w:val="auto"/>
            <w:lang w:val="en"/>
          </w:rPr>
          <w:t>tax</w:t>
        </w:r>
      </w:hyperlink>
      <w:r w:rsidRPr="00144D42">
        <w:rPr>
          <w:lang w:val="en"/>
        </w:rPr>
        <w:t xml:space="preserve"> return described in </w:t>
      </w:r>
      <w:hyperlink r:id="rId182" w:anchor="f_1" w:tooltip="paragraph (f)(1)" w:history="1">
        <w:r w:rsidRPr="00144D42">
          <w:rPr>
            <w:rStyle w:val="Hyperlink"/>
            <w:color w:val="auto"/>
            <w:lang w:val="en"/>
          </w:rPr>
          <w:t>paragraph (f)(1)</w:t>
        </w:r>
      </w:hyperlink>
      <w:r w:rsidRPr="00144D42">
        <w:rPr>
          <w:lang w:val="en"/>
        </w:rPr>
        <w:t xml:space="preserve"> of this section except for those claims for credit or refund which (without regard to </w:t>
      </w:r>
      <w:hyperlink r:id="rId183" w:anchor="f" w:tooltip="paragraph (f)" w:history="1">
        <w:r w:rsidRPr="00144D42">
          <w:rPr>
            <w:rStyle w:val="Hyperlink"/>
            <w:color w:val="auto"/>
            <w:lang w:val="en"/>
          </w:rPr>
          <w:t>paragraph (f)</w:t>
        </w:r>
      </w:hyperlink>
      <w:r w:rsidRPr="00144D42">
        <w:rPr>
          <w:lang w:val="en"/>
        </w:rPr>
        <w:t xml:space="preserve"> of this section) were barred by the operation of section 6532(a) or any other law or rule of law (including res judicata) as of January 11, 2001. </w:t>
      </w:r>
    </w:p>
    <w:p w:rsidR="00144D42" w:rsidRPr="00144D42" w:rsidRDefault="00144D42" w:rsidP="00144D42">
      <w:pPr>
        <w:pStyle w:val="psection-2"/>
        <w:rPr>
          <w:lang w:val="en"/>
        </w:rPr>
      </w:pPr>
      <w:r w:rsidRPr="00144D42">
        <w:rPr>
          <w:rStyle w:val="enumxml2"/>
          <w:lang w:val="en"/>
        </w:rPr>
        <w:lastRenderedPageBreak/>
        <w:t>(3)</w:t>
      </w:r>
      <w:proofErr w:type="gramStart"/>
      <w:r w:rsidRPr="00144D42">
        <w:rPr>
          <w:rStyle w:val="et031"/>
          <w:lang w:val="en"/>
        </w:rPr>
        <w:t>Electronically filed documents.</w:t>
      </w:r>
      <w:proofErr w:type="gramEnd"/>
      <w:r w:rsidRPr="00144D42">
        <w:rPr>
          <w:lang w:val="en"/>
        </w:rPr>
        <w:t xml:space="preserve"> This section applies to any electronically filed return, claim, statement, or other document transmitted to an electronic return transmitter that is authorized to provide an electronic postmark pursuant to </w:t>
      </w:r>
      <w:hyperlink r:id="rId184" w:anchor="d_2" w:tooltip="paragraph (d)(2)" w:history="1">
        <w:r w:rsidRPr="00144D42">
          <w:rPr>
            <w:rStyle w:val="Hyperlink"/>
            <w:color w:val="auto"/>
            <w:lang w:val="en"/>
          </w:rPr>
          <w:t>paragraph (d)(2)</w:t>
        </w:r>
      </w:hyperlink>
      <w:r w:rsidRPr="00144D42">
        <w:rPr>
          <w:lang w:val="en"/>
        </w:rPr>
        <w:t xml:space="preserve"> of this section after January 11, 2001. </w:t>
      </w:r>
    </w:p>
    <w:p w:rsidR="00144D42" w:rsidRPr="00144D42" w:rsidRDefault="00144D42" w:rsidP="00144D42">
      <w:pPr>
        <w:pStyle w:val="psection-2"/>
        <w:rPr>
          <w:lang w:val="en"/>
        </w:rPr>
      </w:pPr>
      <w:r w:rsidRPr="00144D42">
        <w:rPr>
          <w:rStyle w:val="enumxml2"/>
          <w:lang w:val="en"/>
        </w:rPr>
        <w:t>(4)</w:t>
      </w:r>
      <w:r w:rsidRPr="00144D42">
        <w:rPr>
          <w:rStyle w:val="et031"/>
          <w:lang w:val="en"/>
        </w:rPr>
        <w:t>Registered or certified mail as the means to prove delivery of a document.</w:t>
      </w:r>
      <w:r w:rsidRPr="00144D42">
        <w:rPr>
          <w:lang w:val="en"/>
        </w:rPr>
        <w:t xml:space="preserve"> </w:t>
      </w:r>
      <w:hyperlink r:id="rId185" w:anchor="e_2" w:tooltip="Section 301.7502-1(e)(2)" w:history="1">
        <w:r w:rsidRPr="00144D42">
          <w:rPr>
            <w:rStyle w:val="Hyperlink"/>
            <w:color w:val="auto"/>
            <w:lang w:val="en"/>
          </w:rPr>
          <w:t>Section 301.7502-1(e</w:t>
        </w:r>
        <w:proofErr w:type="gramStart"/>
        <w:r w:rsidRPr="00144D42">
          <w:rPr>
            <w:rStyle w:val="Hyperlink"/>
            <w:color w:val="auto"/>
            <w:lang w:val="en"/>
          </w:rPr>
          <w:t>)(</w:t>
        </w:r>
        <w:proofErr w:type="gramEnd"/>
        <w:r w:rsidRPr="00144D42">
          <w:rPr>
            <w:rStyle w:val="Hyperlink"/>
            <w:color w:val="auto"/>
            <w:lang w:val="en"/>
          </w:rPr>
          <w:t>2)</w:t>
        </w:r>
      </w:hyperlink>
      <w:r w:rsidRPr="00144D42">
        <w:rPr>
          <w:lang w:val="en"/>
        </w:rPr>
        <w:t xml:space="preserve"> will apply to all documents mailed after September 21, 2004.</w:t>
      </w:r>
    </w:p>
    <w:p w:rsidR="00144D42" w:rsidRPr="00144D42" w:rsidRDefault="00144D42" w:rsidP="00782F73">
      <w:pPr>
        <w:spacing w:after="150" w:line="240" w:lineRule="auto"/>
        <w:rPr>
          <w:rFonts w:eastAsia="Times New Roman" w:cs="Times New Roman"/>
          <w:b/>
          <w:szCs w:val="24"/>
          <w:lang w:val="en"/>
        </w:rPr>
      </w:pPr>
      <w:r w:rsidRPr="00144D42">
        <w:rPr>
          <w:rFonts w:eastAsia="Times New Roman" w:cs="Times New Roman"/>
          <w:b/>
          <w:szCs w:val="24"/>
          <w:lang w:val="en"/>
        </w:rPr>
        <w:t>III</w:t>
      </w:r>
      <w:proofErr w:type="gramStart"/>
      <w:r w:rsidRPr="00144D42">
        <w:rPr>
          <w:rFonts w:eastAsia="Times New Roman" w:cs="Times New Roman"/>
          <w:b/>
          <w:szCs w:val="24"/>
          <w:lang w:val="en"/>
        </w:rPr>
        <w:t xml:space="preserve">.  </w:t>
      </w:r>
      <w:r w:rsidRPr="00144D42">
        <w:rPr>
          <w:rFonts w:eastAsia="Times New Roman" w:cs="Times New Roman"/>
          <w:b/>
          <w:szCs w:val="24"/>
          <w:u w:val="single"/>
          <w:lang w:val="en"/>
        </w:rPr>
        <w:t>TAX</w:t>
      </w:r>
      <w:proofErr w:type="gramEnd"/>
      <w:r w:rsidRPr="00144D42">
        <w:rPr>
          <w:rFonts w:eastAsia="Times New Roman" w:cs="Times New Roman"/>
          <w:b/>
          <w:szCs w:val="24"/>
          <w:u w:val="single"/>
          <w:lang w:val="en"/>
        </w:rPr>
        <w:t xml:space="preserve"> COURT RULES</w:t>
      </w:r>
    </w:p>
    <w:p w:rsidR="002C388F" w:rsidRPr="00633734" w:rsidRDefault="00633734" w:rsidP="002C388F">
      <w:r w:rsidRPr="00633734">
        <w:t>Tax Ct. Rule</w:t>
      </w:r>
      <w:r>
        <w:t>s</w:t>
      </w:r>
      <w:r w:rsidRPr="00633734">
        <w:t xml:space="preserve"> 13</w:t>
      </w:r>
      <w:r>
        <w:t>(a) and (c):</w:t>
      </w: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proofErr w:type="gramStart"/>
      <w:r>
        <w:rPr>
          <w:rFonts w:ascii="NewCenturySchlbk-Bold" w:hAnsi="NewCenturySchlbk-Bold" w:cs="NewCenturySchlbk-Bold"/>
          <w:b/>
          <w:bCs/>
          <w:color w:val="000000"/>
          <w:sz w:val="22"/>
        </w:rPr>
        <w:t>RULE 13.</w:t>
      </w:r>
      <w:proofErr w:type="gramEnd"/>
      <w:r>
        <w:rPr>
          <w:rFonts w:ascii="NewCenturySchlbk-Bold" w:hAnsi="NewCenturySchlbk-Bold" w:cs="NewCenturySchlbk-Bold"/>
          <w:b/>
          <w:bCs/>
          <w:color w:val="000000"/>
          <w:sz w:val="22"/>
        </w:rPr>
        <w:t xml:space="preserve"> JURISDICTION</w:t>
      </w: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r>
        <w:rPr>
          <w:rFonts w:ascii="NewCenturySchlbk-Bold" w:hAnsi="NewCenturySchlbk-Bold" w:cs="NewCenturySchlbk-Bold"/>
          <w:b/>
          <w:bCs/>
          <w:color w:val="000000"/>
          <w:sz w:val="22"/>
        </w:rPr>
        <w:t>(a) Notice of Deficiency or of Transferee or Fiduciary</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Bold" w:hAnsi="NewCenturySchlbk-Bold" w:cs="NewCenturySchlbk-Bold"/>
          <w:b/>
          <w:bCs/>
          <w:color w:val="000000"/>
          <w:sz w:val="22"/>
        </w:rPr>
        <w:t xml:space="preserve">Liability Required: </w:t>
      </w:r>
      <w:r>
        <w:rPr>
          <w:rFonts w:ascii="NewCenturySchlbk-Roman" w:hAnsi="NewCenturySchlbk-Roman" w:cs="NewCenturySchlbk-Roman"/>
          <w:color w:val="000000"/>
          <w:sz w:val="22"/>
        </w:rPr>
        <w:t>Except in actions for declaratory</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judgment</w:t>
      </w:r>
      <w:proofErr w:type="gramEnd"/>
      <w:r>
        <w:rPr>
          <w:rFonts w:ascii="NewCenturySchlbk-Roman" w:hAnsi="NewCenturySchlbk-Roman" w:cs="NewCenturySchlbk-Roman"/>
          <w:color w:val="000000"/>
          <w:sz w:val="22"/>
        </w:rPr>
        <w:t>, for disclosure, for readjustment or adjustment</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of</w:t>
      </w:r>
      <w:proofErr w:type="gramEnd"/>
      <w:r>
        <w:rPr>
          <w:rFonts w:ascii="NewCenturySchlbk-Roman" w:hAnsi="NewCenturySchlbk-Roman" w:cs="NewCenturySchlbk-Roman"/>
          <w:color w:val="000000"/>
          <w:sz w:val="22"/>
        </w:rPr>
        <w:t xml:space="preserve"> partnership items, for administrative costs, for review of</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failure</w:t>
      </w:r>
      <w:proofErr w:type="gramEnd"/>
      <w:r>
        <w:rPr>
          <w:rFonts w:ascii="NewCenturySchlbk-Roman" w:hAnsi="NewCenturySchlbk-Roman" w:cs="NewCenturySchlbk-Roman"/>
          <w:color w:val="000000"/>
          <w:sz w:val="22"/>
        </w:rPr>
        <w:t xml:space="preserve"> to abate interest, for redetermination of employment</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status</w:t>
      </w:r>
      <w:proofErr w:type="gramEnd"/>
      <w:r>
        <w:rPr>
          <w:rFonts w:ascii="NewCenturySchlbk-Roman" w:hAnsi="NewCenturySchlbk-Roman" w:cs="NewCenturySchlbk-Roman"/>
          <w:color w:val="000000"/>
          <w:sz w:val="22"/>
        </w:rPr>
        <w:t>, for determination of relief from joint and several liability,</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for</w:t>
      </w:r>
      <w:proofErr w:type="gramEnd"/>
      <w:r>
        <w:rPr>
          <w:rFonts w:ascii="NewCenturySchlbk-Roman" w:hAnsi="NewCenturySchlbk-Roman" w:cs="NewCenturySchlbk-Roman"/>
          <w:color w:val="000000"/>
          <w:sz w:val="22"/>
        </w:rPr>
        <w:t xml:space="preserve"> lien and levy, or for review of whistleblower</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awards</w:t>
      </w:r>
      <w:proofErr w:type="gramEnd"/>
      <w:r>
        <w:rPr>
          <w:rFonts w:ascii="NewCenturySchlbk-Roman" w:hAnsi="NewCenturySchlbk-Roman" w:cs="NewCenturySchlbk-Roman"/>
          <w:color w:val="000000"/>
          <w:sz w:val="22"/>
        </w:rPr>
        <w:t xml:space="preserve"> (see Titles XXI, XXII, XXIV, and XXVI through</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 xml:space="preserve">XXXIII), the jurisdiction of the Court depends: (1) </w:t>
      </w:r>
      <w:proofErr w:type="gramStart"/>
      <w:r>
        <w:rPr>
          <w:rFonts w:ascii="NewCenturySchlbk-Roman" w:hAnsi="NewCenturySchlbk-Roman" w:cs="NewCenturySchlbk-Roman"/>
          <w:color w:val="000000"/>
          <w:sz w:val="22"/>
        </w:rPr>
        <w:t>In</w:t>
      </w:r>
      <w:proofErr w:type="gramEnd"/>
      <w:r>
        <w:rPr>
          <w:rFonts w:ascii="NewCenturySchlbk-Roman" w:hAnsi="NewCenturySchlbk-Roman" w:cs="NewCenturySchlbk-Roman"/>
          <w:color w:val="000000"/>
          <w:sz w:val="22"/>
        </w:rPr>
        <w:t xml:space="preserve"> a case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commenced</w:t>
      </w:r>
      <w:proofErr w:type="gramEnd"/>
      <w:r>
        <w:rPr>
          <w:rFonts w:ascii="NewCenturySchlbk-Roman" w:hAnsi="NewCenturySchlbk-Roman" w:cs="NewCenturySchlbk-Roman"/>
          <w:color w:val="000000"/>
          <w:sz w:val="22"/>
        </w:rPr>
        <w:t xml:space="preserve"> in the Court by a taxpayer, upon the issuance by</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the</w:t>
      </w:r>
      <w:proofErr w:type="gramEnd"/>
      <w:r>
        <w:rPr>
          <w:rFonts w:ascii="NewCenturySchlbk-Roman" w:hAnsi="NewCenturySchlbk-Roman" w:cs="NewCenturySchlbk-Roman"/>
          <w:color w:val="000000"/>
          <w:sz w:val="22"/>
        </w:rPr>
        <w:t xml:space="preserve"> Commissioner of a notice of deficiency in income, gift, or</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estate</w:t>
      </w:r>
      <w:proofErr w:type="gramEnd"/>
      <w:r>
        <w:rPr>
          <w:rFonts w:ascii="NewCenturySchlbk-Roman" w:hAnsi="NewCenturySchlbk-Roman" w:cs="NewCenturySchlbk-Roman"/>
          <w:color w:val="000000"/>
          <w:sz w:val="22"/>
        </w:rPr>
        <w:t xml:space="preserve"> tax or, in the taxes under Code chapter 41, 42, 43, or</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44 (relating to the excise taxes on certain organizations and</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persons</w:t>
      </w:r>
      <w:proofErr w:type="gramEnd"/>
      <w:r>
        <w:rPr>
          <w:rFonts w:ascii="NewCenturySchlbk-Roman" w:hAnsi="NewCenturySchlbk-Roman" w:cs="NewCenturySchlbk-Roman"/>
          <w:color w:val="000000"/>
          <w:sz w:val="22"/>
        </w:rPr>
        <w:t xml:space="preserve"> dealing with them), or in the tax under Code chapter</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45 (relating to the windfall profit tax), or in any other taxes</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which</w:t>
      </w:r>
      <w:proofErr w:type="gramEnd"/>
      <w:r>
        <w:rPr>
          <w:rFonts w:ascii="NewCenturySchlbk-Roman" w:hAnsi="NewCenturySchlbk-Roman" w:cs="NewCenturySchlbk-Roman"/>
          <w:color w:val="000000"/>
          <w:sz w:val="22"/>
        </w:rPr>
        <w:t xml:space="preserve"> are the subject of the issuance of a notice of deficiency</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by</w:t>
      </w:r>
      <w:proofErr w:type="gramEnd"/>
      <w:r>
        <w:rPr>
          <w:rFonts w:ascii="NewCenturySchlbk-Roman" w:hAnsi="NewCenturySchlbk-Roman" w:cs="NewCenturySchlbk-Roman"/>
          <w:color w:val="000000"/>
          <w:sz w:val="22"/>
        </w:rPr>
        <w:t xml:space="preserve"> the Commissioner; and (2) in a case commenced in the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Court by a transferee or fiduciary, upon the issuance by the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Commissioner of a notice of liability to the transferee or fiduciary.</w:t>
      </w:r>
      <w:proofErr w:type="gramEnd"/>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 xml:space="preserve">See Code </w:t>
      </w:r>
      <w:proofErr w:type="spellStart"/>
      <w:r>
        <w:rPr>
          <w:rFonts w:ascii="NewCenturySchlbk-Roman" w:hAnsi="NewCenturySchlbk-Roman" w:cs="NewCenturySchlbk-Roman"/>
          <w:color w:val="000000"/>
          <w:sz w:val="22"/>
        </w:rPr>
        <w:t>secs</w:t>
      </w:r>
      <w:proofErr w:type="spellEnd"/>
      <w:r>
        <w:rPr>
          <w:rFonts w:ascii="NewCenturySchlbk-Roman" w:hAnsi="NewCenturySchlbk-Roman" w:cs="NewCenturySchlbk-Roman"/>
          <w:color w:val="000000"/>
          <w:sz w:val="22"/>
        </w:rPr>
        <w:t>.</w:t>
      </w:r>
      <w:proofErr w:type="gramEnd"/>
      <w:r>
        <w:rPr>
          <w:rFonts w:ascii="NewCenturySchlbk-Roman" w:hAnsi="NewCenturySchlbk-Roman" w:cs="NewCenturySchlbk-Roman"/>
          <w:color w:val="000000"/>
          <w:sz w:val="22"/>
        </w:rPr>
        <w:t xml:space="preserve"> </w:t>
      </w:r>
      <w:proofErr w:type="gramStart"/>
      <w:r>
        <w:rPr>
          <w:rFonts w:ascii="NewCenturySchlbk-Roman" w:hAnsi="NewCenturySchlbk-Roman" w:cs="NewCenturySchlbk-Roman"/>
          <w:color w:val="000000"/>
          <w:sz w:val="22"/>
        </w:rPr>
        <w:t>6212, 6213, 6901.</w:t>
      </w:r>
      <w:proofErr w:type="gramEnd"/>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r>
        <w:rPr>
          <w:rFonts w:ascii="NewCenturySchlbk-Bold" w:hAnsi="NewCenturySchlbk-Bold" w:cs="NewCenturySchlbk-Bold"/>
          <w:b/>
          <w:bCs/>
          <w:color w:val="000000"/>
          <w:sz w:val="22"/>
        </w:rPr>
        <w:t>(b) Declaratory Judgment, Disclosure, Partnership,</w:t>
      </w: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r>
        <w:rPr>
          <w:rFonts w:ascii="NewCenturySchlbk-Bold" w:hAnsi="NewCenturySchlbk-Bold" w:cs="NewCenturySchlbk-Bold"/>
          <w:b/>
          <w:bCs/>
          <w:color w:val="000000"/>
          <w:sz w:val="22"/>
        </w:rPr>
        <w:t xml:space="preserve">Administrative Costs, Review of Failure </w:t>
      </w:r>
      <w:proofErr w:type="gramStart"/>
      <w:r>
        <w:rPr>
          <w:rFonts w:ascii="NewCenturySchlbk-Bold" w:hAnsi="NewCenturySchlbk-Bold" w:cs="NewCenturySchlbk-Bold"/>
          <w:b/>
          <w:bCs/>
          <w:color w:val="000000"/>
          <w:sz w:val="22"/>
        </w:rPr>
        <w:t>To</w:t>
      </w:r>
      <w:proofErr w:type="gramEnd"/>
      <w:r>
        <w:rPr>
          <w:rFonts w:ascii="NewCenturySchlbk-Bold" w:hAnsi="NewCenturySchlbk-Bold" w:cs="NewCenturySchlbk-Bold"/>
          <w:b/>
          <w:bCs/>
          <w:color w:val="000000"/>
          <w:sz w:val="22"/>
        </w:rPr>
        <w:t xml:space="preserve"> Abate Interest,</w:t>
      </w: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r>
        <w:rPr>
          <w:rFonts w:ascii="NewCenturySchlbk-Bold" w:hAnsi="NewCenturySchlbk-Bold" w:cs="NewCenturySchlbk-Bold"/>
          <w:b/>
          <w:bCs/>
          <w:color w:val="000000"/>
          <w:sz w:val="22"/>
        </w:rPr>
        <w:t>Redetermination of Employment Status, Determination</w:t>
      </w:r>
    </w:p>
    <w:p w:rsidR="00633734" w:rsidRDefault="00633734" w:rsidP="00633734">
      <w:pPr>
        <w:autoSpaceDE w:val="0"/>
        <w:autoSpaceDN w:val="0"/>
        <w:adjustRightInd w:val="0"/>
        <w:spacing w:after="0" w:line="240" w:lineRule="auto"/>
        <w:ind w:left="1440"/>
        <w:rPr>
          <w:rFonts w:ascii="NewCenturySchlbk-Bold" w:hAnsi="NewCenturySchlbk-Bold" w:cs="NewCenturySchlbk-Bold"/>
          <w:b/>
          <w:bCs/>
          <w:color w:val="000000"/>
          <w:sz w:val="22"/>
        </w:rPr>
      </w:pPr>
      <w:proofErr w:type="gramStart"/>
      <w:r>
        <w:rPr>
          <w:rFonts w:ascii="NewCenturySchlbk-Bold" w:hAnsi="NewCenturySchlbk-Bold" w:cs="NewCenturySchlbk-Bold"/>
          <w:b/>
          <w:bCs/>
          <w:color w:val="000000"/>
          <w:sz w:val="22"/>
        </w:rPr>
        <w:t>of</w:t>
      </w:r>
      <w:proofErr w:type="gramEnd"/>
      <w:r>
        <w:rPr>
          <w:rFonts w:ascii="NewCenturySchlbk-Bold" w:hAnsi="NewCenturySchlbk-Bold" w:cs="NewCenturySchlbk-Bold"/>
          <w:b/>
          <w:bCs/>
          <w:color w:val="000000"/>
          <w:sz w:val="22"/>
        </w:rPr>
        <w:t xml:space="preserve"> Relief From Joint and Several Liability,</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Bold" w:hAnsi="NewCenturySchlbk-Bold" w:cs="NewCenturySchlbk-Bold"/>
          <w:b/>
          <w:bCs/>
          <w:color w:val="000000"/>
          <w:sz w:val="22"/>
        </w:rPr>
        <w:t xml:space="preserve">Lien and Levy, or Whistleblower Action: </w:t>
      </w:r>
      <w:r>
        <w:rPr>
          <w:rFonts w:ascii="NewCenturySchlbk-Roman" w:hAnsi="NewCenturySchlbk-Roman" w:cs="NewCenturySchlbk-Roman"/>
          <w:color w:val="000000"/>
          <w:sz w:val="22"/>
        </w:rPr>
        <w:t>For the jurisdictional</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requirements</w:t>
      </w:r>
      <w:proofErr w:type="gramEnd"/>
      <w:r>
        <w:rPr>
          <w:rFonts w:ascii="NewCenturySchlbk-Roman" w:hAnsi="NewCenturySchlbk-Roman" w:cs="NewCenturySchlbk-Roman"/>
          <w:color w:val="000000"/>
          <w:sz w:val="22"/>
        </w:rPr>
        <w:t xml:space="preserve"> in an action for declaratory judgment,</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for</w:t>
      </w:r>
      <w:proofErr w:type="gramEnd"/>
      <w:r>
        <w:rPr>
          <w:rFonts w:ascii="NewCenturySchlbk-Roman" w:hAnsi="NewCenturySchlbk-Roman" w:cs="NewCenturySchlbk-Roman"/>
          <w:color w:val="000000"/>
          <w:sz w:val="22"/>
        </w:rPr>
        <w:t xml:space="preserve"> disclosure, for readjustment or adjustment of partnership</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items</w:t>
      </w:r>
      <w:proofErr w:type="gramEnd"/>
      <w:r>
        <w:rPr>
          <w:rFonts w:ascii="NewCenturySchlbk-Roman" w:hAnsi="NewCenturySchlbk-Roman" w:cs="NewCenturySchlbk-Roman"/>
          <w:color w:val="000000"/>
          <w:sz w:val="22"/>
        </w:rPr>
        <w:t>, for administrative costs, for review of failure to abate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interest</w:t>
      </w:r>
      <w:proofErr w:type="gramEnd"/>
      <w:r>
        <w:rPr>
          <w:rFonts w:ascii="NewCenturySchlbk-Roman" w:hAnsi="NewCenturySchlbk-Roman" w:cs="NewCenturySchlbk-Roman"/>
          <w:color w:val="000000"/>
          <w:sz w:val="22"/>
        </w:rPr>
        <w:t>, for redetermination of employment status, for determination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of</w:t>
      </w:r>
      <w:proofErr w:type="gramEnd"/>
      <w:r>
        <w:rPr>
          <w:rFonts w:ascii="NewCenturySchlbk-Roman" w:hAnsi="NewCenturySchlbk-Roman" w:cs="NewCenturySchlbk-Roman"/>
          <w:color w:val="000000"/>
          <w:sz w:val="22"/>
        </w:rPr>
        <w:t xml:space="preserve"> relief from joint and several liability, for lien and</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levy</w:t>
      </w:r>
      <w:proofErr w:type="gramEnd"/>
      <w:r>
        <w:rPr>
          <w:rFonts w:ascii="NewCenturySchlbk-Roman" w:hAnsi="NewCenturySchlbk-Roman" w:cs="NewCenturySchlbk-Roman"/>
          <w:color w:val="000000"/>
          <w:sz w:val="22"/>
        </w:rPr>
        <w:t>, or for review of whistleblower awards, see Rules 210(c),</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220(c), 240(c), 270(c), 280(b), 290(b), 300(c), 310(c), 320(b),</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330(b), and 340(b), respectively.</w:t>
      </w:r>
      <w:proofErr w:type="gramEnd"/>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Bold" w:hAnsi="NewCenturySchlbk-Bold" w:cs="NewCenturySchlbk-Bold"/>
          <w:b/>
          <w:bCs/>
          <w:color w:val="000000"/>
          <w:sz w:val="22"/>
        </w:rPr>
        <w:t xml:space="preserve">(c) Timely Petition Required: </w:t>
      </w:r>
      <w:r>
        <w:rPr>
          <w:rFonts w:ascii="NewCenturySchlbk-Roman" w:hAnsi="NewCenturySchlbk-Roman" w:cs="NewCenturySchlbk-Roman"/>
          <w:color w:val="000000"/>
          <w:sz w:val="22"/>
        </w:rPr>
        <w:t>In all cases, the jurisdiction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of</w:t>
      </w:r>
      <w:proofErr w:type="gramEnd"/>
      <w:r>
        <w:rPr>
          <w:rFonts w:ascii="NewCenturySchlbk-Roman" w:hAnsi="NewCenturySchlbk-Roman" w:cs="NewCenturySchlbk-Roman"/>
          <w:color w:val="000000"/>
          <w:sz w:val="22"/>
        </w:rPr>
        <w:t xml:space="preserve"> the Court also depends on the timely filing of a petition.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See Code sections 6213 and 7502; with respect to administrative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lastRenderedPageBreak/>
        <w:t>costs</w:t>
      </w:r>
      <w:proofErr w:type="gramEnd"/>
      <w:r>
        <w:rPr>
          <w:rFonts w:ascii="NewCenturySchlbk-Roman" w:hAnsi="NewCenturySchlbk-Roman" w:cs="NewCenturySchlbk-Roman"/>
          <w:color w:val="000000"/>
          <w:sz w:val="22"/>
        </w:rPr>
        <w:t xml:space="preserve"> actions, see Code section 7430(f); with respect</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to</w:t>
      </w:r>
      <w:proofErr w:type="gramEnd"/>
      <w:r>
        <w:rPr>
          <w:rFonts w:ascii="NewCenturySchlbk-Roman" w:hAnsi="NewCenturySchlbk-Roman" w:cs="NewCenturySchlbk-Roman"/>
          <w:color w:val="000000"/>
          <w:sz w:val="22"/>
        </w:rPr>
        <w:t xml:space="preserve"> declaratory judgment actions, see Code sections</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6234, 7428, 7476, 7477, 7478, and 7479; with respect to determination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of</w:t>
      </w:r>
      <w:proofErr w:type="gramEnd"/>
      <w:r>
        <w:rPr>
          <w:rFonts w:ascii="NewCenturySchlbk-Roman" w:hAnsi="NewCenturySchlbk-Roman" w:cs="NewCenturySchlbk-Roman"/>
          <w:color w:val="000000"/>
          <w:sz w:val="22"/>
        </w:rPr>
        <w:t xml:space="preserve"> relief from joint and liability actions, see Code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section</w:t>
      </w:r>
      <w:proofErr w:type="gramEnd"/>
      <w:r>
        <w:rPr>
          <w:rFonts w:ascii="NewCenturySchlbk-Roman" w:hAnsi="NewCenturySchlbk-Roman" w:cs="NewCenturySchlbk-Roman"/>
          <w:color w:val="000000"/>
          <w:sz w:val="22"/>
        </w:rPr>
        <w:t xml:space="preserve"> 6015(e); with respect to disclosure actions, see Code</w:t>
      </w:r>
    </w:p>
    <w:p w:rsidR="00633734" w:rsidRDefault="00633734" w:rsidP="00633734">
      <w:pPr>
        <w:autoSpaceDE w:val="0"/>
        <w:autoSpaceDN w:val="0"/>
        <w:adjustRightInd w:val="0"/>
        <w:spacing w:after="0" w:line="240" w:lineRule="auto"/>
        <w:ind w:left="1440"/>
        <w:rPr>
          <w:rFonts w:ascii="Helvetica" w:hAnsi="Helvetica" w:cs="Helvetica"/>
          <w:color w:val="FFFFFF"/>
          <w:sz w:val="10"/>
          <w:szCs w:val="10"/>
        </w:rPr>
      </w:pPr>
      <w:proofErr w:type="spellStart"/>
      <w:r>
        <w:rPr>
          <w:rFonts w:ascii="Helvetica" w:hAnsi="Helvetica" w:cs="Helvetica"/>
          <w:color w:val="FFFFFF"/>
          <w:sz w:val="13"/>
          <w:szCs w:val="13"/>
        </w:rPr>
        <w:t xml:space="preserve">       </w:t>
      </w:r>
      <w:proofErr w:type="spellEnd"/>
      <w:r>
        <w:rPr>
          <w:rFonts w:ascii="Helvetica" w:hAnsi="Helvetica" w:cs="Helvetica"/>
          <w:color w:val="FFFFFF"/>
          <w:sz w:val="13"/>
          <w:szCs w:val="13"/>
        </w:rPr>
        <w:t xml:space="preserve">                                </w:t>
      </w:r>
      <w:proofErr w:type="spellStart"/>
      <w:r>
        <w:rPr>
          <w:rFonts w:ascii="Helvetica" w:hAnsi="Helvetica" w:cs="Helvetica"/>
          <w:color w:val="FFFFFF"/>
          <w:sz w:val="13"/>
          <w:szCs w:val="13"/>
        </w:rPr>
        <w:t xml:space="preserve">   </w:t>
      </w:r>
      <w:proofErr w:type="spellEnd"/>
      <w:r>
        <w:rPr>
          <w:rFonts w:ascii="Helvetica" w:hAnsi="Helvetica" w:cs="Helvetica"/>
          <w:color w:val="FFFFFF"/>
          <w:sz w:val="13"/>
          <w:szCs w:val="13"/>
        </w:rPr>
        <w:t xml:space="preserve">                 </w:t>
      </w:r>
      <w:proofErr w:type="spellStart"/>
      <w:r>
        <w:rPr>
          <w:rFonts w:ascii="Helvetica" w:hAnsi="Helvetica" w:cs="Helvetica"/>
          <w:color w:val="FFFFFF"/>
          <w:sz w:val="13"/>
          <w:szCs w:val="13"/>
        </w:rPr>
        <w:t xml:space="preserve">   </w:t>
      </w:r>
      <w:proofErr w:type="spellEnd"/>
      <w:r>
        <w:rPr>
          <w:rFonts w:ascii="Helvetica" w:hAnsi="Helvetica" w:cs="Helvetica"/>
          <w:color w:val="FFFFFF"/>
          <w:sz w:val="13"/>
          <w:szCs w:val="13"/>
        </w:rPr>
        <w:t xml:space="preserve">       </w:t>
      </w:r>
      <w:proofErr w:type="spellStart"/>
      <w:r>
        <w:rPr>
          <w:rFonts w:ascii="Helvetica" w:hAnsi="Helvetica" w:cs="Helvetica"/>
          <w:color w:val="FFFFFF"/>
          <w:sz w:val="13"/>
          <w:szCs w:val="13"/>
        </w:rPr>
        <w:t xml:space="preserve">   </w:t>
      </w:r>
      <w:proofErr w:type="spellEnd"/>
      <w:r>
        <w:rPr>
          <w:rFonts w:ascii="Helvetica" w:hAnsi="Helvetica" w:cs="Helvetica"/>
          <w:color w:val="FFFFFF"/>
          <w:sz w:val="13"/>
          <w:szCs w:val="13"/>
        </w:rPr>
        <w:t xml:space="preserve">      </w:t>
      </w:r>
      <w:proofErr w:type="spellStart"/>
      <w:r>
        <w:rPr>
          <w:rFonts w:ascii="Helvetica" w:hAnsi="Helvetica" w:cs="Helvetica"/>
          <w:color w:val="FFFFFF"/>
          <w:sz w:val="13"/>
          <w:szCs w:val="13"/>
        </w:rPr>
        <w:t xml:space="preserve">    </w:t>
      </w:r>
      <w:proofErr w:type="spellEnd"/>
      <w:r>
        <w:rPr>
          <w:rFonts w:ascii="Helvetica" w:hAnsi="Helvetica" w:cs="Helvetica"/>
          <w:color w:val="FFFFFF"/>
          <w:sz w:val="13"/>
          <w:szCs w:val="13"/>
        </w:rPr>
        <w:t xml:space="preserve">                                         </w:t>
      </w:r>
      <w:proofErr w:type="spellStart"/>
      <w:r>
        <w:rPr>
          <w:rFonts w:ascii="Helvetica" w:hAnsi="Helvetica" w:cs="Helvetica"/>
          <w:color w:val="FFFFFF"/>
          <w:sz w:val="10"/>
          <w:szCs w:val="10"/>
        </w:rPr>
        <w:t xml:space="preserve">       </w:t>
      </w:r>
      <w:proofErr w:type="spellEnd"/>
      <w:r>
        <w:rPr>
          <w:rFonts w:ascii="Helvetica" w:hAnsi="Helvetica" w:cs="Helvetica"/>
          <w:color w:val="FFFFFF"/>
          <w:sz w:val="10"/>
          <w:szCs w:val="10"/>
        </w:rPr>
        <w:t xml:space="preserve">                               </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0"/>
          <w:szCs w:val="20"/>
        </w:rPr>
      </w:pPr>
      <w:r>
        <w:rPr>
          <w:rFonts w:ascii="NewCenturySchlbk-Roman" w:hAnsi="NewCenturySchlbk-Roman" w:cs="NewCenturySchlbk-Roman"/>
          <w:color w:val="000000"/>
          <w:sz w:val="20"/>
          <w:szCs w:val="20"/>
        </w:rPr>
        <w:t>6 (7/6/12) RULE 13</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section</w:t>
      </w:r>
      <w:proofErr w:type="gramEnd"/>
      <w:r>
        <w:rPr>
          <w:rFonts w:ascii="NewCenturySchlbk-Roman" w:hAnsi="NewCenturySchlbk-Roman" w:cs="NewCenturySchlbk-Roman"/>
          <w:color w:val="000000"/>
          <w:sz w:val="22"/>
        </w:rPr>
        <w:t xml:space="preserve"> 6110; with respect to lien and levy actions, see Code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sections</w:t>
      </w:r>
      <w:proofErr w:type="gramEnd"/>
      <w:r>
        <w:rPr>
          <w:rFonts w:ascii="NewCenturySchlbk-Roman" w:hAnsi="NewCenturySchlbk-Roman" w:cs="NewCenturySchlbk-Roman"/>
          <w:color w:val="000000"/>
          <w:sz w:val="22"/>
        </w:rPr>
        <w:t xml:space="preserve"> 6320 and 6330; with respect to partnership actions,</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see</w:t>
      </w:r>
      <w:proofErr w:type="gramEnd"/>
      <w:r>
        <w:rPr>
          <w:rFonts w:ascii="NewCenturySchlbk-Roman" w:hAnsi="NewCenturySchlbk-Roman" w:cs="NewCenturySchlbk-Roman"/>
          <w:color w:val="000000"/>
          <w:sz w:val="22"/>
        </w:rPr>
        <w:t xml:space="preserve"> Code sections 6226, 6228, and 6247; with respect to redetermination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of</w:t>
      </w:r>
      <w:proofErr w:type="gramEnd"/>
      <w:r>
        <w:rPr>
          <w:rFonts w:ascii="NewCenturySchlbk-Roman" w:hAnsi="NewCenturySchlbk-Roman" w:cs="NewCenturySchlbk-Roman"/>
          <w:color w:val="000000"/>
          <w:sz w:val="22"/>
        </w:rPr>
        <w:t xml:space="preserve"> employment status actions, see Code section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7436; with respect to review of failure to abate interest actions,</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see</w:t>
      </w:r>
      <w:proofErr w:type="gramEnd"/>
      <w:r>
        <w:rPr>
          <w:rFonts w:ascii="NewCenturySchlbk-Roman" w:hAnsi="NewCenturySchlbk-Roman" w:cs="NewCenturySchlbk-Roman"/>
          <w:color w:val="000000"/>
          <w:sz w:val="22"/>
        </w:rPr>
        <w:t xml:space="preserve"> Code section 6404(h); and with respect to whistleblower</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actions</w:t>
      </w:r>
      <w:proofErr w:type="gramEnd"/>
      <w:r>
        <w:rPr>
          <w:rFonts w:ascii="NewCenturySchlbk-Roman" w:hAnsi="NewCenturySchlbk-Roman" w:cs="NewCenturySchlbk-Roman"/>
          <w:color w:val="000000"/>
          <w:sz w:val="22"/>
        </w:rPr>
        <w:t>, see Code section 7623(b)(4).</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Bold" w:hAnsi="NewCenturySchlbk-Bold" w:cs="NewCenturySchlbk-Bold"/>
          <w:b/>
          <w:bCs/>
          <w:color w:val="000000"/>
          <w:sz w:val="22"/>
        </w:rPr>
        <w:t xml:space="preserve">(d) Contempt of Court: </w:t>
      </w:r>
      <w:r>
        <w:rPr>
          <w:rFonts w:ascii="NewCenturySchlbk-Roman" w:hAnsi="NewCenturySchlbk-Roman" w:cs="NewCenturySchlbk-Roman"/>
          <w:color w:val="000000"/>
          <w:sz w:val="22"/>
        </w:rPr>
        <w:t>Contempt of Court may be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punished</w:t>
      </w:r>
      <w:proofErr w:type="gramEnd"/>
      <w:r>
        <w:rPr>
          <w:rFonts w:ascii="NewCenturySchlbk-Roman" w:hAnsi="NewCenturySchlbk-Roman" w:cs="NewCenturySchlbk-Roman"/>
          <w:color w:val="000000"/>
          <w:sz w:val="22"/>
        </w:rPr>
        <w:t xml:space="preserve"> by fine or imprisonment within the scope of Code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section</w:t>
      </w:r>
      <w:proofErr w:type="gramEnd"/>
      <w:r>
        <w:rPr>
          <w:rFonts w:ascii="NewCenturySchlbk-Roman" w:hAnsi="NewCenturySchlbk-Roman" w:cs="NewCenturySchlbk-Roman"/>
          <w:color w:val="000000"/>
          <w:sz w:val="22"/>
        </w:rPr>
        <w:t xml:space="preserve"> 7456(c).</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Bold" w:hAnsi="NewCenturySchlbk-Bold" w:cs="NewCenturySchlbk-Bold"/>
          <w:b/>
          <w:bCs/>
          <w:color w:val="000000"/>
          <w:sz w:val="22"/>
        </w:rPr>
        <w:t xml:space="preserve">(e) Bankruptcy and Receivership: </w:t>
      </w:r>
      <w:r>
        <w:rPr>
          <w:rFonts w:ascii="NewCenturySchlbk-Roman" w:hAnsi="NewCenturySchlbk-Roman" w:cs="NewCenturySchlbk-Roman"/>
          <w:color w:val="000000"/>
          <w:sz w:val="22"/>
        </w:rPr>
        <w:t>With respect to</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the</w:t>
      </w:r>
      <w:proofErr w:type="gramEnd"/>
      <w:r>
        <w:rPr>
          <w:rFonts w:ascii="NewCenturySchlbk-Roman" w:hAnsi="NewCenturySchlbk-Roman" w:cs="NewCenturySchlbk-Roman"/>
          <w:color w:val="000000"/>
          <w:sz w:val="22"/>
        </w:rPr>
        <w:t xml:space="preserve"> filing of a petition or the continuation of proceedings in</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this</w:t>
      </w:r>
      <w:proofErr w:type="gramEnd"/>
      <w:r>
        <w:rPr>
          <w:rFonts w:ascii="NewCenturySchlbk-Roman" w:hAnsi="NewCenturySchlbk-Roman" w:cs="NewCenturySchlbk-Roman"/>
          <w:color w:val="000000"/>
          <w:sz w:val="22"/>
        </w:rPr>
        <w:t xml:space="preserve"> Court after the filing of a bankruptcy petition, see 11</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spellStart"/>
      <w:r>
        <w:rPr>
          <w:rFonts w:ascii="NewCenturySchlbk-Roman" w:hAnsi="NewCenturySchlbk-Roman" w:cs="NewCenturySchlbk-Roman"/>
          <w:color w:val="000000"/>
          <w:sz w:val="22"/>
        </w:rPr>
        <w:t>U.S.C</w:t>
      </w:r>
      <w:proofErr w:type="spellEnd"/>
      <w:r>
        <w:rPr>
          <w:rFonts w:ascii="NewCenturySchlbk-Roman" w:hAnsi="NewCenturySchlbk-Roman" w:cs="NewCenturySchlbk-Roman"/>
          <w:color w:val="000000"/>
          <w:sz w:val="22"/>
        </w:rPr>
        <w:t>. section 362(a</w:t>
      </w:r>
      <w:proofErr w:type="gramStart"/>
      <w:r>
        <w:rPr>
          <w:rFonts w:ascii="NewCenturySchlbk-Roman" w:hAnsi="NewCenturySchlbk-Roman" w:cs="NewCenturySchlbk-Roman"/>
          <w:color w:val="000000"/>
          <w:sz w:val="22"/>
        </w:rPr>
        <w:t>)(</w:t>
      </w:r>
      <w:proofErr w:type="gramEnd"/>
      <w:r>
        <w:rPr>
          <w:rFonts w:ascii="NewCenturySchlbk-Roman" w:hAnsi="NewCenturySchlbk-Roman" w:cs="NewCenturySchlbk-Roman"/>
          <w:color w:val="000000"/>
          <w:sz w:val="22"/>
        </w:rPr>
        <w:t>8) and Code section 6213(f)(1). With respect</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to</w:t>
      </w:r>
      <w:proofErr w:type="gramEnd"/>
      <w:r>
        <w:rPr>
          <w:rFonts w:ascii="NewCenturySchlbk-Roman" w:hAnsi="NewCenturySchlbk-Roman" w:cs="NewCenturySchlbk-Roman"/>
          <w:color w:val="000000"/>
          <w:sz w:val="22"/>
        </w:rPr>
        <w:t xml:space="preserve"> the filing of a petition in this Court after the appointment</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proofErr w:type="gramStart"/>
      <w:r>
        <w:rPr>
          <w:rFonts w:ascii="NewCenturySchlbk-Roman" w:hAnsi="NewCenturySchlbk-Roman" w:cs="NewCenturySchlbk-Roman"/>
          <w:color w:val="000000"/>
          <w:sz w:val="22"/>
        </w:rPr>
        <w:t>of</w:t>
      </w:r>
      <w:proofErr w:type="gramEnd"/>
      <w:r>
        <w:rPr>
          <w:rFonts w:ascii="NewCenturySchlbk-Roman" w:hAnsi="NewCenturySchlbk-Roman" w:cs="NewCenturySchlbk-Roman"/>
          <w:color w:val="000000"/>
          <w:sz w:val="22"/>
        </w:rPr>
        <w:t xml:space="preserve"> a receiver in a receivership proceeding, see</w:t>
      </w:r>
    </w:p>
    <w:p w:rsidR="00633734" w:rsidRDefault="00633734" w:rsidP="00633734">
      <w:pPr>
        <w:autoSpaceDE w:val="0"/>
        <w:autoSpaceDN w:val="0"/>
        <w:adjustRightInd w:val="0"/>
        <w:spacing w:after="0" w:line="240" w:lineRule="auto"/>
        <w:ind w:left="1440"/>
        <w:rPr>
          <w:rFonts w:ascii="NewCenturySchlbk-Roman" w:hAnsi="NewCenturySchlbk-Roman" w:cs="NewCenturySchlbk-Roman"/>
          <w:color w:val="000000"/>
          <w:sz w:val="22"/>
        </w:rPr>
      </w:pPr>
      <w:r>
        <w:rPr>
          <w:rFonts w:ascii="NewCenturySchlbk-Roman" w:hAnsi="NewCenturySchlbk-Roman" w:cs="NewCenturySchlbk-Roman"/>
          <w:color w:val="000000"/>
          <w:sz w:val="22"/>
        </w:rPr>
        <w:t>Code section 6871(c</w:t>
      </w:r>
      <w:proofErr w:type="gramStart"/>
      <w:r>
        <w:rPr>
          <w:rFonts w:ascii="NewCenturySchlbk-Roman" w:hAnsi="NewCenturySchlbk-Roman" w:cs="NewCenturySchlbk-Roman"/>
          <w:color w:val="000000"/>
          <w:sz w:val="22"/>
        </w:rPr>
        <w:t>)(</w:t>
      </w:r>
      <w:proofErr w:type="gramEnd"/>
      <w:r>
        <w:rPr>
          <w:rFonts w:ascii="NewCenturySchlbk-Roman" w:hAnsi="NewCenturySchlbk-Roman" w:cs="NewCenturySchlbk-Roman"/>
          <w:color w:val="000000"/>
          <w:sz w:val="22"/>
        </w:rPr>
        <w:t>2).</w:t>
      </w:r>
    </w:p>
    <w:p w:rsidR="00633734" w:rsidRDefault="00633734" w:rsidP="00633734">
      <w:pPr>
        <w:rPr>
          <w:b/>
        </w:rPr>
      </w:pPr>
      <w:proofErr w:type="spellStart"/>
      <w:r>
        <w:rPr>
          <w:rFonts w:ascii="Helvetica" w:hAnsi="Helvetica" w:cs="Helvetica"/>
          <w:color w:val="FFFFFF"/>
          <w:sz w:val="13"/>
          <w:szCs w:val="13"/>
        </w:rPr>
        <w:t xml:space="preserve">       </w:t>
      </w:r>
      <w:proofErr w:type="spellEnd"/>
      <w:r>
        <w:rPr>
          <w:rFonts w:ascii="Helvetica" w:hAnsi="Helvetica" w:cs="Helvetica"/>
          <w:color w:val="FFFFFF"/>
          <w:sz w:val="13"/>
          <w:szCs w:val="13"/>
        </w:rPr>
        <w:t xml:space="preserve">   </w:t>
      </w:r>
    </w:p>
    <w:p w:rsidR="00BC18DA" w:rsidRDefault="00C26DC1" w:rsidP="002C388F">
      <w:pPr>
        <w:rPr>
          <w:b/>
          <w:u w:val="single"/>
        </w:rPr>
      </w:pPr>
      <w:r>
        <w:rPr>
          <w:b/>
        </w:rPr>
        <w:t>I</w:t>
      </w:r>
      <w:r w:rsidR="00144D42">
        <w:rPr>
          <w:b/>
        </w:rPr>
        <w:t>V</w:t>
      </w:r>
      <w:proofErr w:type="gramStart"/>
      <w:r w:rsidR="00144D42">
        <w:rPr>
          <w:b/>
        </w:rPr>
        <w:t xml:space="preserve">.  </w:t>
      </w:r>
      <w:r w:rsidR="00222549" w:rsidRPr="00222549">
        <w:rPr>
          <w:b/>
          <w:u w:val="single"/>
        </w:rPr>
        <w:t>SELECTED</w:t>
      </w:r>
      <w:proofErr w:type="gramEnd"/>
      <w:r w:rsidR="00222549" w:rsidRPr="00222549">
        <w:rPr>
          <w:b/>
          <w:u w:val="single"/>
        </w:rPr>
        <w:t xml:space="preserve"> </w:t>
      </w:r>
      <w:r w:rsidR="00144D42" w:rsidRPr="00144D42">
        <w:rPr>
          <w:b/>
          <w:u w:val="single"/>
        </w:rPr>
        <w:t>CASES</w:t>
      </w:r>
      <w:r>
        <w:rPr>
          <w:b/>
          <w:u w:val="single"/>
        </w:rPr>
        <w:t xml:space="preserve"> </w:t>
      </w:r>
    </w:p>
    <w:p w:rsidR="001928EA" w:rsidRPr="001928EA" w:rsidRDefault="001928EA" w:rsidP="002C388F">
      <w:proofErr w:type="spellStart"/>
      <w:r w:rsidRPr="001928EA">
        <w:rPr>
          <w:i/>
        </w:rPr>
        <w:t>Tadros</w:t>
      </w:r>
      <w:proofErr w:type="spellEnd"/>
      <w:r w:rsidRPr="001928EA">
        <w:rPr>
          <w:i/>
        </w:rPr>
        <w:t xml:space="preserve"> v. </w:t>
      </w:r>
      <w:proofErr w:type="spellStart"/>
      <w:proofErr w:type="gramStart"/>
      <w:r w:rsidRPr="001928EA">
        <w:rPr>
          <w:i/>
        </w:rPr>
        <w:t>Commr</w:t>
      </w:r>
      <w:proofErr w:type="spellEnd"/>
      <w:r w:rsidRPr="001928EA">
        <w:t>.,</w:t>
      </w:r>
      <w:proofErr w:type="gramEnd"/>
      <w:r w:rsidRPr="001928EA">
        <w:t xml:space="preserve"> </w:t>
      </w:r>
      <w:r>
        <w:t xml:space="preserve">763 F.2d 89 (2d Cir. 1985) (taxpayer who lived in New York when he filed his 1981 return later moved to New Jersey in 1983.  He argued that </w:t>
      </w:r>
      <w:r w:rsidR="00B236C6">
        <w:t>he</w:t>
      </w:r>
      <w:r>
        <w:t xml:space="preserve"> had told the </w:t>
      </w:r>
      <w:proofErr w:type="spellStart"/>
      <w:r>
        <w:t>Commr</w:t>
      </w:r>
      <w:proofErr w:type="spellEnd"/>
      <w:r>
        <w:t xml:space="preserve">. </w:t>
      </w:r>
      <w:proofErr w:type="gramStart"/>
      <w:r>
        <w:t>of</w:t>
      </w:r>
      <w:proofErr w:type="gramEnd"/>
      <w:r>
        <w:t xml:space="preserve"> this move in a letter written that month, printed with his New Jersey address.  Held, the letter was not a mere “routine inquiry” and did not amount to an official notice of change of address where nothing in the letter indicated that he had permanently moved, nor that the new address was his new place of residence.  Nor did it mention the old address or indicate that it was no longer to be used.)</w:t>
      </w:r>
    </w:p>
    <w:p w:rsidR="002C388F" w:rsidRDefault="002C388F" w:rsidP="002C388F">
      <w:r w:rsidRPr="008C2BC0">
        <w:rPr>
          <w:i/>
        </w:rPr>
        <w:t xml:space="preserve">Abeles v. </w:t>
      </w:r>
      <w:proofErr w:type="spellStart"/>
      <w:proofErr w:type="gramStart"/>
      <w:r w:rsidRPr="008C2BC0">
        <w:rPr>
          <w:i/>
        </w:rPr>
        <w:t>Commr</w:t>
      </w:r>
      <w:proofErr w:type="spellEnd"/>
      <w:r>
        <w:t>.,</w:t>
      </w:r>
      <w:proofErr w:type="gramEnd"/>
      <w:r>
        <w:t xml:space="preserve"> 91 </w:t>
      </w:r>
      <w:proofErr w:type="spellStart"/>
      <w:r>
        <w:t>T.C</w:t>
      </w:r>
      <w:proofErr w:type="spellEnd"/>
      <w:r>
        <w:t>. 1019 (1988)</w:t>
      </w:r>
      <w:r w:rsidR="001928EA">
        <w:t xml:space="preserve"> (see </w:t>
      </w:r>
      <w:r w:rsidR="00B236C6">
        <w:t xml:space="preserve">holding on pg. 1, </w:t>
      </w:r>
      <w:r w:rsidR="001928EA">
        <w:t>above)</w:t>
      </w:r>
    </w:p>
    <w:p w:rsidR="00222549" w:rsidRDefault="00222549" w:rsidP="00222549">
      <w:r w:rsidRPr="00144D42">
        <w:rPr>
          <w:i/>
        </w:rPr>
        <w:t xml:space="preserve">Taylor v. </w:t>
      </w:r>
      <w:proofErr w:type="spellStart"/>
      <w:proofErr w:type="gramStart"/>
      <w:r w:rsidRPr="00144D42">
        <w:rPr>
          <w:i/>
        </w:rPr>
        <w:t>Commr</w:t>
      </w:r>
      <w:proofErr w:type="spellEnd"/>
      <w:r>
        <w:t>.,</w:t>
      </w:r>
      <w:proofErr w:type="gramEnd"/>
      <w:r>
        <w:t xml:space="preserve"> </w:t>
      </w:r>
      <w:proofErr w:type="spellStart"/>
      <w:r>
        <w:t>T.C</w:t>
      </w:r>
      <w:proofErr w:type="spellEnd"/>
      <w:r>
        <w:t xml:space="preserve">. Memo 2016-81, 2016 Tax Ct. Memo LEXIS 78, 111 </w:t>
      </w:r>
      <w:proofErr w:type="spellStart"/>
      <w:r>
        <w:t>T.C.M</w:t>
      </w:r>
      <w:proofErr w:type="spellEnd"/>
      <w:r>
        <w:t>. 1371</w:t>
      </w:r>
      <w:r w:rsidR="000F7EA2">
        <w:t xml:space="preserve"> (Respondent’s motion to dismiss the Petition as untimely was granted.  The Notice of Deficiency was mailed to the address reported on the taxpayer’s most recently filed return, from 2010.  While the taxpayer testified that he moved to a different address, and </w:t>
      </w:r>
      <w:r w:rsidR="00B236C6">
        <w:t xml:space="preserve">had also </w:t>
      </w:r>
      <w:r w:rsidR="000F7EA2">
        <w:t xml:space="preserve">provided a change of address form to the U.S. Postal Service, there was no evidence that the Respondent know about that change of address, nor was any corroborating evidence about the </w:t>
      </w:r>
      <w:proofErr w:type="spellStart"/>
      <w:r w:rsidR="000F7EA2">
        <w:t>USPS</w:t>
      </w:r>
      <w:proofErr w:type="spellEnd"/>
      <w:r w:rsidR="000F7EA2">
        <w:t xml:space="preserve"> notice of change of address introduced; thus, Petition was sent to the last known address and, moreover, was untimely).</w:t>
      </w:r>
    </w:p>
    <w:p w:rsidR="00222549" w:rsidRDefault="00222549" w:rsidP="00222549">
      <w:r w:rsidRPr="00222549">
        <w:rPr>
          <w:i/>
        </w:rPr>
        <w:lastRenderedPageBreak/>
        <w:t xml:space="preserve">Williams v. </w:t>
      </w:r>
      <w:proofErr w:type="spellStart"/>
      <w:r w:rsidRPr="00222549">
        <w:rPr>
          <w:i/>
        </w:rPr>
        <w:t>Commr</w:t>
      </w:r>
      <w:proofErr w:type="spellEnd"/>
      <w:r>
        <w:t xml:space="preserve">., </w:t>
      </w:r>
      <w:proofErr w:type="spellStart"/>
      <w:r>
        <w:t>T.C</w:t>
      </w:r>
      <w:proofErr w:type="spellEnd"/>
      <w:r>
        <w:t xml:space="preserve">. Memo 2017 58, 2017 U.S. Tax Ct. Memo LEXIS 59, 113 </w:t>
      </w:r>
      <w:proofErr w:type="spellStart"/>
      <w:r>
        <w:t>T.C.M</w:t>
      </w:r>
      <w:proofErr w:type="spellEnd"/>
      <w:r>
        <w:t>. 1277</w:t>
      </w:r>
      <w:r w:rsidR="00644EC3">
        <w:t xml:space="preserve"> (upholding a levy where the taxpayer, a tax protester, had not </w:t>
      </w:r>
      <w:r w:rsidR="001501F1">
        <w:t>specified where else the IRS should have mailed the Notice of Deficiency, nor shown that his last return of record, from 2000, had a different address than the one employed by the Service, nor offered any other evidence establishing that he gave the IRS “clear and concise” notification of a different address.  Moreover, the record showed that an examining agent made significant effort to ascertain the petitioner’s correct address, a problem made harder by the continued failure to file returns).</w:t>
      </w:r>
    </w:p>
    <w:p w:rsidR="001501F1" w:rsidRDefault="00633734" w:rsidP="001501F1">
      <w:pPr>
        <w:spacing w:after="0" w:line="240" w:lineRule="auto"/>
      </w:pPr>
      <w:r w:rsidRPr="00633734">
        <w:rPr>
          <w:i/>
        </w:rPr>
        <w:t xml:space="preserve">Tilden v. </w:t>
      </w:r>
      <w:proofErr w:type="spellStart"/>
      <w:proofErr w:type="gramStart"/>
      <w:r w:rsidRPr="00633734">
        <w:rPr>
          <w:i/>
        </w:rPr>
        <w:t>Commr</w:t>
      </w:r>
      <w:proofErr w:type="spellEnd"/>
      <w:r>
        <w:t>.,</w:t>
      </w:r>
      <w:proofErr w:type="gramEnd"/>
      <w:r>
        <w:t xml:space="preserve"> </w:t>
      </w:r>
      <w:proofErr w:type="spellStart"/>
      <w:r>
        <w:t>T.C</w:t>
      </w:r>
      <w:proofErr w:type="spellEnd"/>
      <w:r>
        <w:t xml:space="preserve">. Memo 2015-188, 2015 Tax Court Memo LEXIS 192, 110 </w:t>
      </w:r>
      <w:proofErr w:type="spellStart"/>
      <w:r>
        <w:t>T.C.M</w:t>
      </w:r>
      <w:proofErr w:type="spellEnd"/>
      <w:r>
        <w:t>. 314</w:t>
      </w:r>
      <w:r w:rsidR="00144D42">
        <w:t xml:space="preserve">, </w:t>
      </w:r>
      <w:proofErr w:type="spellStart"/>
      <w:r w:rsidR="00144D42" w:rsidRPr="00144D42">
        <w:rPr>
          <w:i/>
        </w:rPr>
        <w:t>rev’d</w:t>
      </w:r>
      <w:proofErr w:type="spellEnd"/>
      <w:r w:rsidR="00144D42">
        <w:t>, 846 F.3d 882 (7</w:t>
      </w:r>
      <w:r w:rsidR="00144D42" w:rsidRPr="00144D42">
        <w:rPr>
          <w:vertAlign w:val="superscript"/>
        </w:rPr>
        <w:t>th</w:t>
      </w:r>
      <w:r w:rsidR="00144D42">
        <w:t xml:space="preserve"> Cir. 2017).</w:t>
      </w:r>
      <w:r w:rsidR="001501F1">
        <w:t xml:space="preserve"> (Tax Court held, originally, that Stamps.com “postmark” and certified mail receipt filled out by a secretary in the office of Petitioner’s counsel, showing a mailing date of April 21, 2015, 90-days after the date of the Notice of Deficiency), did NOT control over </w:t>
      </w:r>
      <w:proofErr w:type="spellStart"/>
      <w:r w:rsidR="001501F1">
        <w:t>USPS</w:t>
      </w:r>
      <w:proofErr w:type="spellEnd"/>
      <w:r w:rsidR="001501F1">
        <w:t xml:space="preserve"> tracking data showing the packages actually entered the US Postal System two days later, on April 23, 2015.  The Seventh Circuit </w:t>
      </w:r>
      <w:r w:rsidR="001501F1" w:rsidRPr="00F64D25">
        <w:rPr>
          <w:i/>
        </w:rPr>
        <w:t>reversed</w:t>
      </w:r>
      <w:r w:rsidR="001501F1">
        <w:t xml:space="preserve">, on the basis that the Petition arrived at the Tax Court in eight (8) days’ time, within the normal time frame for mailing a package from Utah, assuming it was, in fact, mailed on the Stamps.com postal date, as the testimony stated was the case, where the </w:t>
      </w:r>
      <w:proofErr w:type="spellStart"/>
      <w:r w:rsidR="001501F1">
        <w:t>Commr</w:t>
      </w:r>
      <w:proofErr w:type="spellEnd"/>
      <w:r w:rsidR="001501F1">
        <w:t xml:space="preserve">. </w:t>
      </w:r>
      <w:proofErr w:type="gramStart"/>
      <w:r w:rsidR="001501F1">
        <w:t>had</w:t>
      </w:r>
      <w:proofErr w:type="gramEnd"/>
      <w:r w:rsidR="001501F1">
        <w:t xml:space="preserve">, by the time of the appeal, </w:t>
      </w:r>
      <w:r w:rsidR="001501F1" w:rsidRPr="00B236C6">
        <w:rPr>
          <w:i/>
        </w:rPr>
        <w:t>stipulated</w:t>
      </w:r>
      <w:r w:rsidR="001501F1">
        <w:t xml:space="preserve"> that the envelope had been handed to the Postal Service on April 21, 2015, and, moreover, stipulated that it often took certified mail sent from Salt Lake City Utah eight (8) days to reach Washington, D.C.)  </w:t>
      </w:r>
    </w:p>
    <w:p w:rsidR="0040424D" w:rsidRDefault="0040424D" w:rsidP="001B0D30">
      <w:pPr>
        <w:spacing w:after="0" w:line="240" w:lineRule="auto"/>
      </w:pPr>
    </w:p>
    <w:p w:rsidR="00222549" w:rsidRDefault="0040424D" w:rsidP="00222549">
      <w:pPr>
        <w:spacing w:after="0" w:line="240" w:lineRule="auto"/>
      </w:pPr>
      <w:r w:rsidRPr="0040424D">
        <w:rPr>
          <w:i/>
        </w:rPr>
        <w:t xml:space="preserve">Pearson v. </w:t>
      </w:r>
      <w:proofErr w:type="spellStart"/>
      <w:r w:rsidRPr="0040424D">
        <w:rPr>
          <w:i/>
        </w:rPr>
        <w:t>Commr</w:t>
      </w:r>
      <w:proofErr w:type="spellEnd"/>
      <w:r>
        <w:t xml:space="preserve">., 2017 U.S. Tax Ct. LEXIS 59, 149 </w:t>
      </w:r>
      <w:proofErr w:type="spellStart"/>
      <w:r>
        <w:t>T.C</w:t>
      </w:r>
      <w:proofErr w:type="spellEnd"/>
      <w:r>
        <w:t>. No. 20</w:t>
      </w:r>
      <w:r w:rsidR="00222549">
        <w:t xml:space="preserve"> 20 (Nov. 29, 2017) (Marvel, Foley, Vasquez, </w:t>
      </w:r>
      <w:proofErr w:type="spellStart"/>
      <w:r w:rsidR="00222549">
        <w:t>Goeke</w:t>
      </w:r>
      <w:proofErr w:type="spellEnd"/>
      <w:r w:rsidR="00222549">
        <w:t xml:space="preserve">, Holmes, Paris, Lauber, </w:t>
      </w:r>
      <w:proofErr w:type="spellStart"/>
      <w:r w:rsidR="00222549">
        <w:t>Nega</w:t>
      </w:r>
      <w:proofErr w:type="spellEnd"/>
      <w:r w:rsidR="00222549">
        <w:t xml:space="preserve">, </w:t>
      </w:r>
      <w:proofErr w:type="spellStart"/>
      <w:r w:rsidR="00222549">
        <w:t>Puth</w:t>
      </w:r>
      <w:proofErr w:type="spellEnd"/>
      <w:r w:rsidR="00222549">
        <w:t xml:space="preserve"> and Ashford, </w:t>
      </w:r>
      <w:proofErr w:type="spellStart"/>
      <w:r w:rsidR="00222549">
        <w:t>J.J</w:t>
      </w:r>
      <w:proofErr w:type="spellEnd"/>
      <w:r w:rsidR="00222549">
        <w:t xml:space="preserve">.; </w:t>
      </w:r>
      <w:proofErr w:type="spellStart"/>
      <w:r w:rsidR="00222549">
        <w:t>Buch</w:t>
      </w:r>
      <w:proofErr w:type="spellEnd"/>
      <w:r w:rsidR="00222549">
        <w:t xml:space="preserve">, J., concurring; Gustafson and Morrison, </w:t>
      </w:r>
      <w:proofErr w:type="spellStart"/>
      <w:r w:rsidR="00222549">
        <w:t>J.J</w:t>
      </w:r>
      <w:proofErr w:type="spellEnd"/>
      <w:r w:rsidR="00222549">
        <w:t>., dissenting)</w:t>
      </w:r>
      <w:r w:rsidR="00644EC3">
        <w:t xml:space="preserve"> (finding that </w:t>
      </w:r>
      <w:r w:rsidR="001501F1">
        <w:t>P</w:t>
      </w:r>
      <w:r w:rsidR="00644EC3">
        <w:t xml:space="preserve">etition sent by certified mail, which did not have a </w:t>
      </w:r>
      <w:proofErr w:type="spellStart"/>
      <w:r w:rsidR="00644EC3">
        <w:t>USPS</w:t>
      </w:r>
      <w:proofErr w:type="spellEnd"/>
      <w:r w:rsidR="00644EC3">
        <w:t xml:space="preserve"> postmark, but did have a postmark from Stamps.com, an online postage provider, of April 21, 2015, was timely, even though first tracked in the </w:t>
      </w:r>
      <w:proofErr w:type="spellStart"/>
      <w:r w:rsidR="00644EC3">
        <w:t>USPS</w:t>
      </w:r>
      <w:proofErr w:type="spellEnd"/>
      <w:r w:rsidR="00644EC3">
        <w:t xml:space="preserve"> system two days later, April 23, 2015, where it was received by the Tax Court on April 29, 2015, eight (8) days after the Stamps.com date, where the </w:t>
      </w:r>
      <w:proofErr w:type="spellStart"/>
      <w:r w:rsidR="00644EC3">
        <w:t>Commr</w:t>
      </w:r>
      <w:proofErr w:type="spellEnd"/>
      <w:r w:rsidR="00644EC3">
        <w:t xml:space="preserve">. had earlier stipulated, in </w:t>
      </w:r>
      <w:r w:rsidR="00644EC3" w:rsidRPr="00644EC3">
        <w:rPr>
          <w:i/>
        </w:rPr>
        <w:t>Tilden</w:t>
      </w:r>
      <w:r w:rsidR="00644EC3">
        <w:t xml:space="preserve">, that the </w:t>
      </w:r>
      <w:r w:rsidR="001501F1">
        <w:t xml:space="preserve">envelope with the Petition </w:t>
      </w:r>
      <w:r w:rsidR="00644EC3">
        <w:t>there, mailed by the same secretary of the same lawyer, for another taxpayer,  had been deposited with the Postal Service on April 21, 2015, in Salt Lake City, where there was a sworn Affidavit to that effect in the record</w:t>
      </w:r>
      <w:r w:rsidR="001501F1">
        <w:t xml:space="preserve"> from the very same legal secretary</w:t>
      </w:r>
      <w:r w:rsidR="00644EC3">
        <w:t xml:space="preserve">, and both Petitions were received by the Tax Court minutes apart, within </w:t>
      </w:r>
      <w:r w:rsidR="00B236C6">
        <w:t>this</w:t>
      </w:r>
      <w:r w:rsidR="00644EC3">
        <w:t xml:space="preserve"> eight (8) day period that, the </w:t>
      </w:r>
      <w:proofErr w:type="spellStart"/>
      <w:r w:rsidR="00644EC3">
        <w:t>Commr</w:t>
      </w:r>
      <w:proofErr w:type="spellEnd"/>
      <w:r w:rsidR="00644EC3">
        <w:t xml:space="preserve">. had </w:t>
      </w:r>
      <w:r w:rsidR="00B236C6">
        <w:t>stipulate</w:t>
      </w:r>
      <w:r w:rsidR="00644EC3">
        <w:t xml:space="preserve">d in </w:t>
      </w:r>
      <w:r w:rsidR="00644EC3" w:rsidRPr="00644EC3">
        <w:rPr>
          <w:i/>
        </w:rPr>
        <w:t>Tilden</w:t>
      </w:r>
      <w:r w:rsidR="00644EC3">
        <w:t xml:space="preserve">, it often took certified mail from Salt Lake City, UT to reach Washington D.C.)   </w:t>
      </w:r>
    </w:p>
    <w:p w:rsidR="00C26DC1" w:rsidRDefault="00C26DC1" w:rsidP="00C26DC1">
      <w:pPr>
        <w:rPr>
          <w:b/>
        </w:rPr>
      </w:pPr>
    </w:p>
    <w:p w:rsidR="00C26DC1" w:rsidRDefault="00C26DC1" w:rsidP="00C26DC1">
      <w:pPr>
        <w:rPr>
          <w:b/>
        </w:rPr>
      </w:pPr>
      <w:r>
        <w:rPr>
          <w:b/>
        </w:rPr>
        <w:t xml:space="preserve">V.  </w:t>
      </w:r>
      <w:r w:rsidRPr="00222450">
        <w:rPr>
          <w:b/>
          <w:u w:val="single"/>
        </w:rPr>
        <w:t xml:space="preserve">ABA comments to proposed </w:t>
      </w:r>
      <w:r>
        <w:rPr>
          <w:b/>
          <w:u w:val="single"/>
        </w:rPr>
        <w:t xml:space="preserve">Tax Court </w:t>
      </w:r>
      <w:r w:rsidRPr="00222450">
        <w:rPr>
          <w:b/>
          <w:u w:val="single"/>
        </w:rPr>
        <w:t>Rule change</w:t>
      </w:r>
    </w:p>
    <w:p w:rsidR="00C26DC1" w:rsidRPr="00222450" w:rsidRDefault="00C26DC1" w:rsidP="00C26DC1">
      <w:r w:rsidRPr="00222450">
        <w:t>Under which the timeliness of a Petition electronically filed would be tied to the time zone of the Petitioner’s residence</w:t>
      </w:r>
      <w:r>
        <w:t xml:space="preserve"> (see attached ABA comments).</w:t>
      </w:r>
    </w:p>
    <w:sectPr w:rsidR="00C26DC1" w:rsidRPr="00222450">
      <w:headerReference w:type="even" r:id="rId186"/>
      <w:headerReference w:type="default" r:id="rId187"/>
      <w:footerReference w:type="even" r:id="rId188"/>
      <w:footerReference w:type="default" r:id="rId189"/>
      <w:headerReference w:type="first" r:id="rId190"/>
      <w:footerReference w:type="first" r:id="rId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B7" w:rsidRDefault="00120EB7" w:rsidP="008C2BC0">
      <w:pPr>
        <w:spacing w:after="0" w:line="240" w:lineRule="auto"/>
      </w:pPr>
      <w:r>
        <w:separator/>
      </w:r>
    </w:p>
  </w:endnote>
  <w:endnote w:type="continuationSeparator" w:id="0">
    <w:p w:rsidR="00120EB7" w:rsidRDefault="00120EB7" w:rsidP="008C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B7" w:rsidRDefault="00120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B7" w:rsidRDefault="00120EB7" w:rsidP="00E1505F">
    <w:pPr>
      <w:pStyle w:val="DocID"/>
    </w:pPr>
    <w:r>
      <w:fldChar w:fldCharType="begin"/>
    </w:r>
    <w:r>
      <w:instrText xml:space="preserve"> DOCPROPERTY  Keywords  \* MERGEFORMAT </w:instrText>
    </w:r>
    <w:r>
      <w:fldChar w:fldCharType="separate"/>
    </w:r>
    <w:r>
      <w:t/>
    </w:r>
    <w:proofErr w:type="gramStart"/>
    <w:r>
      <w:t/>
    </w:r>
    <w:proofErr w:type="gramEnd"/>
    <w:r>
      <w:fldChar w:fldCharType="end"/>
    </w:r>
  </w:p>
  <w:p w:rsidR="00120EB7" w:rsidRDefault="00120EB7" w:rsidP="00E1505F">
    <w:pPr>
      <w:pStyle w:val="DocID"/>
      <w:jc w:val="center"/>
    </w:pPr>
    <w:r>
      <w:fldChar w:fldCharType="begin"/>
    </w:r>
    <w:r>
      <w:instrText xml:space="preserve"> PAGE  \* MERGEFORMAT </w:instrText>
    </w:r>
    <w:r>
      <w:fldChar w:fldCharType="separate"/>
    </w:r>
    <w:r w:rsidR="001D4E7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B7" w:rsidRDefault="00120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B7" w:rsidRDefault="00120EB7" w:rsidP="008C2BC0">
      <w:pPr>
        <w:spacing w:after="0" w:line="240" w:lineRule="auto"/>
      </w:pPr>
      <w:r>
        <w:separator/>
      </w:r>
    </w:p>
  </w:footnote>
  <w:footnote w:type="continuationSeparator" w:id="0">
    <w:p w:rsidR="00120EB7" w:rsidRDefault="00120EB7" w:rsidP="008C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B7" w:rsidRDefault="00120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B7" w:rsidRDefault="00120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B7" w:rsidRDefault="00120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77855"/>
    <w:multiLevelType w:val="hybridMultilevel"/>
    <w:tmpl w:val="D816722A"/>
    <w:lvl w:ilvl="0" w:tplc="9388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83A28"/>
    <w:multiLevelType w:val="hybridMultilevel"/>
    <w:tmpl w:val="18E678C2"/>
    <w:lvl w:ilvl="0" w:tplc="2A80B6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C0"/>
    <w:rsid w:val="00092618"/>
    <w:rsid w:val="000D413B"/>
    <w:rsid w:val="000E151B"/>
    <w:rsid w:val="000F7EA2"/>
    <w:rsid w:val="001208CD"/>
    <w:rsid w:val="00120EB7"/>
    <w:rsid w:val="001320EF"/>
    <w:rsid w:val="00144D42"/>
    <w:rsid w:val="001501F1"/>
    <w:rsid w:val="00172EC5"/>
    <w:rsid w:val="00173DF6"/>
    <w:rsid w:val="001928EA"/>
    <w:rsid w:val="001B0D30"/>
    <w:rsid w:val="001D4E7B"/>
    <w:rsid w:val="00222450"/>
    <w:rsid w:val="00222549"/>
    <w:rsid w:val="00250A0A"/>
    <w:rsid w:val="002C388F"/>
    <w:rsid w:val="00361248"/>
    <w:rsid w:val="0040424D"/>
    <w:rsid w:val="0043711A"/>
    <w:rsid w:val="004A59FE"/>
    <w:rsid w:val="004A67AA"/>
    <w:rsid w:val="004B738C"/>
    <w:rsid w:val="004F0AC7"/>
    <w:rsid w:val="004F3044"/>
    <w:rsid w:val="005061FD"/>
    <w:rsid w:val="0053464F"/>
    <w:rsid w:val="00584E65"/>
    <w:rsid w:val="00610315"/>
    <w:rsid w:val="0061086B"/>
    <w:rsid w:val="00611421"/>
    <w:rsid w:val="00633734"/>
    <w:rsid w:val="00644EC3"/>
    <w:rsid w:val="006631E3"/>
    <w:rsid w:val="006D6E4A"/>
    <w:rsid w:val="006D74A2"/>
    <w:rsid w:val="006E6C02"/>
    <w:rsid w:val="007321C2"/>
    <w:rsid w:val="00735BC0"/>
    <w:rsid w:val="00745D4A"/>
    <w:rsid w:val="007505E3"/>
    <w:rsid w:val="00756910"/>
    <w:rsid w:val="00782F73"/>
    <w:rsid w:val="007923B2"/>
    <w:rsid w:val="007C3037"/>
    <w:rsid w:val="007D3DB2"/>
    <w:rsid w:val="007F1C42"/>
    <w:rsid w:val="0080406D"/>
    <w:rsid w:val="008931CC"/>
    <w:rsid w:val="008B666C"/>
    <w:rsid w:val="008B6FF9"/>
    <w:rsid w:val="008C2BC0"/>
    <w:rsid w:val="008E1AB6"/>
    <w:rsid w:val="00900699"/>
    <w:rsid w:val="00931BC4"/>
    <w:rsid w:val="00961132"/>
    <w:rsid w:val="0097268E"/>
    <w:rsid w:val="009A099E"/>
    <w:rsid w:val="009E6823"/>
    <w:rsid w:val="00A24FAE"/>
    <w:rsid w:val="00A46933"/>
    <w:rsid w:val="00B0102A"/>
    <w:rsid w:val="00B236C6"/>
    <w:rsid w:val="00B47DBC"/>
    <w:rsid w:val="00B60F0D"/>
    <w:rsid w:val="00B73F77"/>
    <w:rsid w:val="00BB0E64"/>
    <w:rsid w:val="00BC18DA"/>
    <w:rsid w:val="00BC3264"/>
    <w:rsid w:val="00BC4276"/>
    <w:rsid w:val="00BC4AE1"/>
    <w:rsid w:val="00C26DC1"/>
    <w:rsid w:val="00C37732"/>
    <w:rsid w:val="00C42236"/>
    <w:rsid w:val="00C4680C"/>
    <w:rsid w:val="00C46B22"/>
    <w:rsid w:val="00C60EB2"/>
    <w:rsid w:val="00C8752D"/>
    <w:rsid w:val="00CA05D3"/>
    <w:rsid w:val="00CE2623"/>
    <w:rsid w:val="00CF008C"/>
    <w:rsid w:val="00CF6930"/>
    <w:rsid w:val="00D05336"/>
    <w:rsid w:val="00D2777D"/>
    <w:rsid w:val="00D417FF"/>
    <w:rsid w:val="00DB49B9"/>
    <w:rsid w:val="00E10659"/>
    <w:rsid w:val="00E1505F"/>
    <w:rsid w:val="00E93608"/>
    <w:rsid w:val="00EE68EF"/>
    <w:rsid w:val="00EF0A68"/>
    <w:rsid w:val="00EF6BE3"/>
    <w:rsid w:val="00F64D25"/>
    <w:rsid w:val="00FC68E3"/>
    <w:rsid w:val="00FC7500"/>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C0"/>
  </w:style>
  <w:style w:type="paragraph" w:styleId="Footer">
    <w:name w:val="footer"/>
    <w:basedOn w:val="Normal"/>
    <w:link w:val="FooterChar"/>
    <w:uiPriority w:val="99"/>
    <w:unhideWhenUsed/>
    <w:rsid w:val="008C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C0"/>
  </w:style>
  <w:style w:type="paragraph" w:styleId="ListParagraph">
    <w:name w:val="List Paragraph"/>
    <w:basedOn w:val="Normal"/>
    <w:uiPriority w:val="34"/>
    <w:qFormat/>
    <w:rsid w:val="00C42236"/>
    <w:pPr>
      <w:ind w:left="720"/>
      <w:contextualSpacing/>
    </w:pPr>
  </w:style>
  <w:style w:type="table" w:styleId="TableGrid">
    <w:name w:val="Table Grid"/>
    <w:basedOn w:val="TableNormal"/>
    <w:uiPriority w:val="39"/>
    <w:rsid w:val="002C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link w:val="DocIDChar"/>
    <w:rsid w:val="00E1505F"/>
    <w:rPr>
      <w:sz w:val="16"/>
    </w:rPr>
  </w:style>
  <w:style w:type="character" w:customStyle="1" w:styleId="DocIDChar">
    <w:name w:val="DocID Char"/>
    <w:basedOn w:val="FooterChar"/>
    <w:link w:val="DocID"/>
    <w:rsid w:val="00E1505F"/>
    <w:rPr>
      <w:sz w:val="16"/>
    </w:rPr>
  </w:style>
  <w:style w:type="character" w:styleId="Hyperlink">
    <w:name w:val="Hyperlink"/>
    <w:basedOn w:val="DefaultParagraphFont"/>
    <w:uiPriority w:val="99"/>
    <w:semiHidden/>
    <w:unhideWhenUsed/>
    <w:rsid w:val="00633734"/>
    <w:rPr>
      <w:strike w:val="0"/>
      <w:dstrike w:val="0"/>
      <w:color w:val="428BCA"/>
      <w:u w:val="none"/>
      <w:effect w:val="none"/>
    </w:rPr>
  </w:style>
  <w:style w:type="paragraph" w:styleId="NormalWeb">
    <w:name w:val="Normal (Web)"/>
    <w:basedOn w:val="Normal"/>
    <w:uiPriority w:val="99"/>
    <w:semiHidden/>
    <w:unhideWhenUsed/>
    <w:rsid w:val="00633734"/>
    <w:pPr>
      <w:spacing w:after="150" w:line="240" w:lineRule="auto"/>
    </w:pPr>
    <w:rPr>
      <w:rFonts w:eastAsia="Times New Roman" w:cs="Times New Roman"/>
      <w:szCs w:val="24"/>
    </w:rPr>
  </w:style>
  <w:style w:type="character" w:customStyle="1" w:styleId="num2">
    <w:name w:val="num2"/>
    <w:basedOn w:val="DefaultParagraphFont"/>
    <w:rsid w:val="00633734"/>
    <w:rPr>
      <w:b/>
      <w:bCs/>
    </w:rPr>
  </w:style>
  <w:style w:type="character" w:customStyle="1" w:styleId="heading2">
    <w:name w:val="heading2"/>
    <w:basedOn w:val="DefaultParagraphFont"/>
    <w:rsid w:val="00633734"/>
    <w:rPr>
      <w:b/>
      <w:bCs/>
    </w:rPr>
  </w:style>
  <w:style w:type="character" w:customStyle="1" w:styleId="Date1">
    <w:name w:val="Date1"/>
    <w:basedOn w:val="DefaultParagraphFont"/>
    <w:rsid w:val="00633734"/>
  </w:style>
  <w:style w:type="character" w:customStyle="1" w:styleId="chapeau">
    <w:name w:val="chapeau"/>
    <w:basedOn w:val="DefaultParagraphFont"/>
    <w:rsid w:val="00782F73"/>
  </w:style>
  <w:style w:type="paragraph" w:customStyle="1" w:styleId="psection-1">
    <w:name w:val="psection-1"/>
    <w:basedOn w:val="Normal"/>
    <w:rsid w:val="00144D42"/>
    <w:pPr>
      <w:spacing w:before="150" w:after="150" w:line="240" w:lineRule="auto"/>
    </w:pPr>
    <w:rPr>
      <w:rFonts w:eastAsia="Times New Roman" w:cs="Times New Roman"/>
      <w:szCs w:val="24"/>
    </w:rPr>
  </w:style>
  <w:style w:type="paragraph" w:customStyle="1" w:styleId="psection-2">
    <w:name w:val="psection-2"/>
    <w:basedOn w:val="Normal"/>
    <w:rsid w:val="00144D42"/>
    <w:pPr>
      <w:spacing w:after="150" w:line="240" w:lineRule="auto"/>
      <w:ind w:left="240"/>
    </w:pPr>
    <w:rPr>
      <w:rFonts w:eastAsia="Times New Roman" w:cs="Times New Roman"/>
      <w:szCs w:val="24"/>
    </w:rPr>
  </w:style>
  <w:style w:type="paragraph" w:customStyle="1" w:styleId="psection-3">
    <w:name w:val="psection-3"/>
    <w:basedOn w:val="Normal"/>
    <w:rsid w:val="00144D42"/>
    <w:pPr>
      <w:spacing w:after="150" w:line="240" w:lineRule="auto"/>
      <w:ind w:left="480"/>
    </w:pPr>
    <w:rPr>
      <w:rFonts w:eastAsia="Times New Roman" w:cs="Times New Roman"/>
      <w:szCs w:val="24"/>
    </w:rPr>
  </w:style>
  <w:style w:type="paragraph" w:customStyle="1" w:styleId="psection-4">
    <w:name w:val="psection-4"/>
    <w:basedOn w:val="Normal"/>
    <w:rsid w:val="00144D42"/>
    <w:pPr>
      <w:spacing w:after="150" w:line="240" w:lineRule="auto"/>
      <w:ind w:left="720"/>
    </w:pPr>
    <w:rPr>
      <w:rFonts w:eastAsia="Times New Roman" w:cs="Times New Roman"/>
      <w:szCs w:val="24"/>
    </w:rPr>
  </w:style>
  <w:style w:type="paragraph" w:customStyle="1" w:styleId="psection-5">
    <w:name w:val="psection-5"/>
    <w:basedOn w:val="Normal"/>
    <w:rsid w:val="00144D42"/>
    <w:pPr>
      <w:spacing w:after="150" w:line="240" w:lineRule="auto"/>
      <w:ind w:left="960"/>
    </w:pPr>
    <w:rPr>
      <w:rFonts w:eastAsia="Times New Roman" w:cs="Times New Roman"/>
      <w:szCs w:val="24"/>
    </w:rPr>
  </w:style>
  <w:style w:type="paragraph" w:customStyle="1" w:styleId="psection-6">
    <w:name w:val="psection-6"/>
    <w:basedOn w:val="Normal"/>
    <w:rsid w:val="00144D42"/>
    <w:pPr>
      <w:spacing w:after="150" w:line="240" w:lineRule="auto"/>
      <w:ind w:left="1200"/>
    </w:pPr>
    <w:rPr>
      <w:rFonts w:eastAsia="Times New Roman" w:cs="Times New Roman"/>
      <w:szCs w:val="24"/>
    </w:rPr>
  </w:style>
  <w:style w:type="character" w:customStyle="1" w:styleId="enumxml1">
    <w:name w:val="enumxml1"/>
    <w:basedOn w:val="DefaultParagraphFont"/>
    <w:rsid w:val="00144D42"/>
    <w:rPr>
      <w:b/>
      <w:bCs/>
    </w:rPr>
  </w:style>
  <w:style w:type="character" w:customStyle="1" w:styleId="et031">
    <w:name w:val="et031"/>
    <w:basedOn w:val="DefaultParagraphFont"/>
    <w:rsid w:val="00144D42"/>
    <w:rPr>
      <w:i/>
      <w:iCs/>
    </w:rPr>
  </w:style>
  <w:style w:type="character" w:customStyle="1" w:styleId="enumxml2">
    <w:name w:val="enumxml2"/>
    <w:basedOn w:val="DefaultParagraphFont"/>
    <w:rsid w:val="00144D42"/>
    <w:rPr>
      <w:b/>
      <w:bCs/>
    </w:rPr>
  </w:style>
  <w:style w:type="character" w:customStyle="1" w:styleId="enumxml3">
    <w:name w:val="enumxml3"/>
    <w:basedOn w:val="DefaultParagraphFont"/>
    <w:rsid w:val="00144D42"/>
    <w:rPr>
      <w:b/>
      <w:bCs/>
    </w:rPr>
  </w:style>
  <w:style w:type="character" w:customStyle="1" w:styleId="enumxml4">
    <w:name w:val="enumxml4"/>
    <w:basedOn w:val="DefaultParagraphFont"/>
    <w:rsid w:val="00144D42"/>
    <w:rPr>
      <w:b/>
      <w:bCs/>
    </w:rPr>
  </w:style>
  <w:style w:type="character" w:customStyle="1" w:styleId="enumxml5">
    <w:name w:val="enumxml5"/>
    <w:basedOn w:val="DefaultParagraphFont"/>
    <w:rsid w:val="00144D42"/>
    <w:rPr>
      <w:b/>
      <w:bCs/>
    </w:rPr>
  </w:style>
  <w:style w:type="character" w:customStyle="1" w:styleId="enumxml6">
    <w:name w:val="enumxml6"/>
    <w:basedOn w:val="DefaultParagraphFont"/>
    <w:rsid w:val="00144D42"/>
    <w:rPr>
      <w:b/>
      <w:bCs/>
    </w:rPr>
  </w:style>
  <w:style w:type="character" w:customStyle="1" w:styleId="enumxml7">
    <w:name w:val="enumxml7"/>
    <w:basedOn w:val="DefaultParagraphFont"/>
    <w:rsid w:val="00144D42"/>
    <w:rPr>
      <w:b/>
      <w:bCs/>
    </w:rPr>
  </w:style>
  <w:style w:type="character" w:customStyle="1" w:styleId="enumxml8">
    <w:name w:val="enumxml8"/>
    <w:basedOn w:val="DefaultParagraphFont"/>
    <w:rsid w:val="00144D42"/>
    <w:rPr>
      <w:b/>
      <w:bCs/>
    </w:rPr>
  </w:style>
  <w:style w:type="character" w:customStyle="1" w:styleId="enumxml9">
    <w:name w:val="enumxml9"/>
    <w:basedOn w:val="DefaultParagraphFont"/>
    <w:rsid w:val="00144D42"/>
    <w:rPr>
      <w:b/>
      <w:bCs/>
    </w:rPr>
  </w:style>
  <w:style w:type="character" w:customStyle="1" w:styleId="enumxml10">
    <w:name w:val="enumxml10"/>
    <w:basedOn w:val="DefaultParagraphFont"/>
    <w:rsid w:val="00144D42"/>
    <w:rPr>
      <w:b/>
      <w:bCs/>
    </w:rPr>
  </w:style>
  <w:style w:type="paragraph" w:styleId="BalloonText">
    <w:name w:val="Balloon Text"/>
    <w:basedOn w:val="Normal"/>
    <w:link w:val="BalloonTextChar"/>
    <w:uiPriority w:val="99"/>
    <w:semiHidden/>
    <w:unhideWhenUsed/>
    <w:rsid w:val="0061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C0"/>
  </w:style>
  <w:style w:type="paragraph" w:styleId="Footer">
    <w:name w:val="footer"/>
    <w:basedOn w:val="Normal"/>
    <w:link w:val="FooterChar"/>
    <w:uiPriority w:val="99"/>
    <w:unhideWhenUsed/>
    <w:rsid w:val="008C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C0"/>
  </w:style>
  <w:style w:type="paragraph" w:styleId="ListParagraph">
    <w:name w:val="List Paragraph"/>
    <w:basedOn w:val="Normal"/>
    <w:uiPriority w:val="34"/>
    <w:qFormat/>
    <w:rsid w:val="00C42236"/>
    <w:pPr>
      <w:ind w:left="720"/>
      <w:contextualSpacing/>
    </w:pPr>
  </w:style>
  <w:style w:type="table" w:styleId="TableGrid">
    <w:name w:val="Table Grid"/>
    <w:basedOn w:val="TableNormal"/>
    <w:uiPriority w:val="39"/>
    <w:rsid w:val="002C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link w:val="DocIDChar"/>
    <w:rsid w:val="00E1505F"/>
    <w:rPr>
      <w:sz w:val="16"/>
    </w:rPr>
  </w:style>
  <w:style w:type="character" w:customStyle="1" w:styleId="DocIDChar">
    <w:name w:val="DocID Char"/>
    <w:basedOn w:val="FooterChar"/>
    <w:link w:val="DocID"/>
    <w:rsid w:val="00E1505F"/>
    <w:rPr>
      <w:sz w:val="16"/>
    </w:rPr>
  </w:style>
  <w:style w:type="character" w:styleId="Hyperlink">
    <w:name w:val="Hyperlink"/>
    <w:basedOn w:val="DefaultParagraphFont"/>
    <w:uiPriority w:val="99"/>
    <w:semiHidden/>
    <w:unhideWhenUsed/>
    <w:rsid w:val="00633734"/>
    <w:rPr>
      <w:strike w:val="0"/>
      <w:dstrike w:val="0"/>
      <w:color w:val="428BCA"/>
      <w:u w:val="none"/>
      <w:effect w:val="none"/>
    </w:rPr>
  </w:style>
  <w:style w:type="paragraph" w:styleId="NormalWeb">
    <w:name w:val="Normal (Web)"/>
    <w:basedOn w:val="Normal"/>
    <w:uiPriority w:val="99"/>
    <w:semiHidden/>
    <w:unhideWhenUsed/>
    <w:rsid w:val="00633734"/>
    <w:pPr>
      <w:spacing w:after="150" w:line="240" w:lineRule="auto"/>
    </w:pPr>
    <w:rPr>
      <w:rFonts w:eastAsia="Times New Roman" w:cs="Times New Roman"/>
      <w:szCs w:val="24"/>
    </w:rPr>
  </w:style>
  <w:style w:type="character" w:customStyle="1" w:styleId="num2">
    <w:name w:val="num2"/>
    <w:basedOn w:val="DefaultParagraphFont"/>
    <w:rsid w:val="00633734"/>
    <w:rPr>
      <w:b/>
      <w:bCs/>
    </w:rPr>
  </w:style>
  <w:style w:type="character" w:customStyle="1" w:styleId="heading2">
    <w:name w:val="heading2"/>
    <w:basedOn w:val="DefaultParagraphFont"/>
    <w:rsid w:val="00633734"/>
    <w:rPr>
      <w:b/>
      <w:bCs/>
    </w:rPr>
  </w:style>
  <w:style w:type="character" w:customStyle="1" w:styleId="Date1">
    <w:name w:val="Date1"/>
    <w:basedOn w:val="DefaultParagraphFont"/>
    <w:rsid w:val="00633734"/>
  </w:style>
  <w:style w:type="character" w:customStyle="1" w:styleId="chapeau">
    <w:name w:val="chapeau"/>
    <w:basedOn w:val="DefaultParagraphFont"/>
    <w:rsid w:val="00782F73"/>
  </w:style>
  <w:style w:type="paragraph" w:customStyle="1" w:styleId="psection-1">
    <w:name w:val="psection-1"/>
    <w:basedOn w:val="Normal"/>
    <w:rsid w:val="00144D42"/>
    <w:pPr>
      <w:spacing w:before="150" w:after="150" w:line="240" w:lineRule="auto"/>
    </w:pPr>
    <w:rPr>
      <w:rFonts w:eastAsia="Times New Roman" w:cs="Times New Roman"/>
      <w:szCs w:val="24"/>
    </w:rPr>
  </w:style>
  <w:style w:type="paragraph" w:customStyle="1" w:styleId="psection-2">
    <w:name w:val="psection-2"/>
    <w:basedOn w:val="Normal"/>
    <w:rsid w:val="00144D42"/>
    <w:pPr>
      <w:spacing w:after="150" w:line="240" w:lineRule="auto"/>
      <w:ind w:left="240"/>
    </w:pPr>
    <w:rPr>
      <w:rFonts w:eastAsia="Times New Roman" w:cs="Times New Roman"/>
      <w:szCs w:val="24"/>
    </w:rPr>
  </w:style>
  <w:style w:type="paragraph" w:customStyle="1" w:styleId="psection-3">
    <w:name w:val="psection-3"/>
    <w:basedOn w:val="Normal"/>
    <w:rsid w:val="00144D42"/>
    <w:pPr>
      <w:spacing w:after="150" w:line="240" w:lineRule="auto"/>
      <w:ind w:left="480"/>
    </w:pPr>
    <w:rPr>
      <w:rFonts w:eastAsia="Times New Roman" w:cs="Times New Roman"/>
      <w:szCs w:val="24"/>
    </w:rPr>
  </w:style>
  <w:style w:type="paragraph" w:customStyle="1" w:styleId="psection-4">
    <w:name w:val="psection-4"/>
    <w:basedOn w:val="Normal"/>
    <w:rsid w:val="00144D42"/>
    <w:pPr>
      <w:spacing w:after="150" w:line="240" w:lineRule="auto"/>
      <w:ind w:left="720"/>
    </w:pPr>
    <w:rPr>
      <w:rFonts w:eastAsia="Times New Roman" w:cs="Times New Roman"/>
      <w:szCs w:val="24"/>
    </w:rPr>
  </w:style>
  <w:style w:type="paragraph" w:customStyle="1" w:styleId="psection-5">
    <w:name w:val="psection-5"/>
    <w:basedOn w:val="Normal"/>
    <w:rsid w:val="00144D42"/>
    <w:pPr>
      <w:spacing w:after="150" w:line="240" w:lineRule="auto"/>
      <w:ind w:left="960"/>
    </w:pPr>
    <w:rPr>
      <w:rFonts w:eastAsia="Times New Roman" w:cs="Times New Roman"/>
      <w:szCs w:val="24"/>
    </w:rPr>
  </w:style>
  <w:style w:type="paragraph" w:customStyle="1" w:styleId="psection-6">
    <w:name w:val="psection-6"/>
    <w:basedOn w:val="Normal"/>
    <w:rsid w:val="00144D42"/>
    <w:pPr>
      <w:spacing w:after="150" w:line="240" w:lineRule="auto"/>
      <w:ind w:left="1200"/>
    </w:pPr>
    <w:rPr>
      <w:rFonts w:eastAsia="Times New Roman" w:cs="Times New Roman"/>
      <w:szCs w:val="24"/>
    </w:rPr>
  </w:style>
  <w:style w:type="character" w:customStyle="1" w:styleId="enumxml1">
    <w:name w:val="enumxml1"/>
    <w:basedOn w:val="DefaultParagraphFont"/>
    <w:rsid w:val="00144D42"/>
    <w:rPr>
      <w:b/>
      <w:bCs/>
    </w:rPr>
  </w:style>
  <w:style w:type="character" w:customStyle="1" w:styleId="et031">
    <w:name w:val="et031"/>
    <w:basedOn w:val="DefaultParagraphFont"/>
    <w:rsid w:val="00144D42"/>
    <w:rPr>
      <w:i/>
      <w:iCs/>
    </w:rPr>
  </w:style>
  <w:style w:type="character" w:customStyle="1" w:styleId="enumxml2">
    <w:name w:val="enumxml2"/>
    <w:basedOn w:val="DefaultParagraphFont"/>
    <w:rsid w:val="00144D42"/>
    <w:rPr>
      <w:b/>
      <w:bCs/>
    </w:rPr>
  </w:style>
  <w:style w:type="character" w:customStyle="1" w:styleId="enumxml3">
    <w:name w:val="enumxml3"/>
    <w:basedOn w:val="DefaultParagraphFont"/>
    <w:rsid w:val="00144D42"/>
    <w:rPr>
      <w:b/>
      <w:bCs/>
    </w:rPr>
  </w:style>
  <w:style w:type="character" w:customStyle="1" w:styleId="enumxml4">
    <w:name w:val="enumxml4"/>
    <w:basedOn w:val="DefaultParagraphFont"/>
    <w:rsid w:val="00144D42"/>
    <w:rPr>
      <w:b/>
      <w:bCs/>
    </w:rPr>
  </w:style>
  <w:style w:type="character" w:customStyle="1" w:styleId="enumxml5">
    <w:name w:val="enumxml5"/>
    <w:basedOn w:val="DefaultParagraphFont"/>
    <w:rsid w:val="00144D42"/>
    <w:rPr>
      <w:b/>
      <w:bCs/>
    </w:rPr>
  </w:style>
  <w:style w:type="character" w:customStyle="1" w:styleId="enumxml6">
    <w:name w:val="enumxml6"/>
    <w:basedOn w:val="DefaultParagraphFont"/>
    <w:rsid w:val="00144D42"/>
    <w:rPr>
      <w:b/>
      <w:bCs/>
    </w:rPr>
  </w:style>
  <w:style w:type="character" w:customStyle="1" w:styleId="enumxml7">
    <w:name w:val="enumxml7"/>
    <w:basedOn w:val="DefaultParagraphFont"/>
    <w:rsid w:val="00144D42"/>
    <w:rPr>
      <w:b/>
      <w:bCs/>
    </w:rPr>
  </w:style>
  <w:style w:type="character" w:customStyle="1" w:styleId="enumxml8">
    <w:name w:val="enumxml8"/>
    <w:basedOn w:val="DefaultParagraphFont"/>
    <w:rsid w:val="00144D42"/>
    <w:rPr>
      <w:b/>
      <w:bCs/>
    </w:rPr>
  </w:style>
  <w:style w:type="character" w:customStyle="1" w:styleId="enumxml9">
    <w:name w:val="enumxml9"/>
    <w:basedOn w:val="DefaultParagraphFont"/>
    <w:rsid w:val="00144D42"/>
    <w:rPr>
      <w:b/>
      <w:bCs/>
    </w:rPr>
  </w:style>
  <w:style w:type="character" w:customStyle="1" w:styleId="enumxml10">
    <w:name w:val="enumxml10"/>
    <w:basedOn w:val="DefaultParagraphFont"/>
    <w:rsid w:val="00144D42"/>
    <w:rPr>
      <w:b/>
      <w:bCs/>
    </w:rPr>
  </w:style>
  <w:style w:type="paragraph" w:styleId="BalloonText">
    <w:name w:val="Balloon Text"/>
    <w:basedOn w:val="Normal"/>
    <w:link w:val="BalloonTextChar"/>
    <w:uiPriority w:val="99"/>
    <w:semiHidden/>
    <w:unhideWhenUsed/>
    <w:rsid w:val="0061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6099">
      <w:bodyDiv w:val="1"/>
      <w:marLeft w:val="0"/>
      <w:marRight w:val="0"/>
      <w:marTop w:val="0"/>
      <w:marBottom w:val="0"/>
      <w:divBdr>
        <w:top w:val="none" w:sz="0" w:space="0" w:color="auto"/>
        <w:left w:val="none" w:sz="0" w:space="0" w:color="auto"/>
        <w:bottom w:val="none" w:sz="0" w:space="0" w:color="auto"/>
        <w:right w:val="none" w:sz="0" w:space="0" w:color="auto"/>
      </w:divBdr>
      <w:divsChild>
        <w:div w:id="1232739071">
          <w:marLeft w:val="0"/>
          <w:marRight w:val="0"/>
          <w:marTop w:val="0"/>
          <w:marBottom w:val="0"/>
          <w:divBdr>
            <w:top w:val="none" w:sz="0" w:space="0" w:color="auto"/>
            <w:left w:val="none" w:sz="0" w:space="0" w:color="auto"/>
            <w:bottom w:val="none" w:sz="0" w:space="0" w:color="auto"/>
            <w:right w:val="none" w:sz="0" w:space="0" w:color="auto"/>
          </w:divBdr>
          <w:divsChild>
            <w:div w:id="1245452995">
              <w:marLeft w:val="0"/>
              <w:marRight w:val="0"/>
              <w:marTop w:val="0"/>
              <w:marBottom w:val="0"/>
              <w:divBdr>
                <w:top w:val="none" w:sz="0" w:space="0" w:color="auto"/>
                <w:left w:val="none" w:sz="0" w:space="0" w:color="auto"/>
                <w:bottom w:val="none" w:sz="0" w:space="0" w:color="auto"/>
                <w:right w:val="none" w:sz="0" w:space="0" w:color="auto"/>
              </w:divBdr>
              <w:divsChild>
                <w:div w:id="1236164003">
                  <w:marLeft w:val="0"/>
                  <w:marRight w:val="0"/>
                  <w:marTop w:val="0"/>
                  <w:marBottom w:val="0"/>
                  <w:divBdr>
                    <w:top w:val="none" w:sz="0" w:space="0" w:color="auto"/>
                    <w:left w:val="none" w:sz="0" w:space="0" w:color="auto"/>
                    <w:bottom w:val="none" w:sz="0" w:space="0" w:color="auto"/>
                    <w:right w:val="none" w:sz="0" w:space="0" w:color="auto"/>
                  </w:divBdr>
                  <w:divsChild>
                    <w:div w:id="202791607">
                      <w:marLeft w:val="0"/>
                      <w:marRight w:val="0"/>
                      <w:marTop w:val="0"/>
                      <w:marBottom w:val="0"/>
                      <w:divBdr>
                        <w:top w:val="none" w:sz="0" w:space="0" w:color="auto"/>
                        <w:left w:val="none" w:sz="0" w:space="0" w:color="auto"/>
                        <w:bottom w:val="none" w:sz="0" w:space="0" w:color="auto"/>
                        <w:right w:val="none" w:sz="0" w:space="0" w:color="auto"/>
                      </w:divBdr>
                      <w:divsChild>
                        <w:div w:id="1375932144">
                          <w:marLeft w:val="0"/>
                          <w:marRight w:val="0"/>
                          <w:marTop w:val="0"/>
                          <w:marBottom w:val="0"/>
                          <w:divBdr>
                            <w:top w:val="none" w:sz="0" w:space="0" w:color="auto"/>
                            <w:left w:val="none" w:sz="0" w:space="0" w:color="auto"/>
                            <w:bottom w:val="none" w:sz="0" w:space="0" w:color="auto"/>
                            <w:right w:val="none" w:sz="0" w:space="0" w:color="auto"/>
                          </w:divBdr>
                          <w:divsChild>
                            <w:div w:id="1249074064">
                              <w:marLeft w:val="0"/>
                              <w:marRight w:val="0"/>
                              <w:marTop w:val="0"/>
                              <w:marBottom w:val="0"/>
                              <w:divBdr>
                                <w:top w:val="none" w:sz="0" w:space="0" w:color="auto"/>
                                <w:left w:val="none" w:sz="0" w:space="0" w:color="auto"/>
                                <w:bottom w:val="none" w:sz="0" w:space="0" w:color="auto"/>
                                <w:right w:val="none" w:sz="0" w:space="0" w:color="auto"/>
                              </w:divBdr>
                              <w:divsChild>
                                <w:div w:id="819006343">
                                  <w:marLeft w:val="0"/>
                                  <w:marRight w:val="0"/>
                                  <w:marTop w:val="0"/>
                                  <w:marBottom w:val="0"/>
                                  <w:divBdr>
                                    <w:top w:val="none" w:sz="0" w:space="0" w:color="auto"/>
                                    <w:left w:val="none" w:sz="0" w:space="0" w:color="auto"/>
                                    <w:bottom w:val="none" w:sz="0" w:space="0" w:color="auto"/>
                                    <w:right w:val="none" w:sz="0" w:space="0" w:color="auto"/>
                                  </w:divBdr>
                                  <w:divsChild>
                                    <w:div w:id="1416395686">
                                      <w:marLeft w:val="0"/>
                                      <w:marRight w:val="0"/>
                                      <w:marTop w:val="0"/>
                                      <w:marBottom w:val="0"/>
                                      <w:divBdr>
                                        <w:top w:val="none" w:sz="0" w:space="0" w:color="auto"/>
                                        <w:left w:val="none" w:sz="0" w:space="0" w:color="auto"/>
                                        <w:bottom w:val="none" w:sz="0" w:space="0" w:color="auto"/>
                                        <w:right w:val="none" w:sz="0" w:space="0" w:color="auto"/>
                                      </w:divBdr>
                                      <w:divsChild>
                                        <w:div w:id="1803427224">
                                          <w:marLeft w:val="0"/>
                                          <w:marRight w:val="0"/>
                                          <w:marTop w:val="0"/>
                                          <w:marBottom w:val="0"/>
                                          <w:divBdr>
                                            <w:top w:val="none" w:sz="0" w:space="0" w:color="auto"/>
                                            <w:left w:val="none" w:sz="0" w:space="0" w:color="auto"/>
                                            <w:bottom w:val="none" w:sz="0" w:space="0" w:color="auto"/>
                                            <w:right w:val="none" w:sz="0" w:space="0" w:color="auto"/>
                                          </w:divBdr>
                                          <w:divsChild>
                                            <w:div w:id="1246307060">
                                              <w:marLeft w:val="0"/>
                                              <w:marRight w:val="0"/>
                                              <w:marTop w:val="0"/>
                                              <w:marBottom w:val="0"/>
                                              <w:divBdr>
                                                <w:top w:val="none" w:sz="0" w:space="0" w:color="auto"/>
                                                <w:left w:val="none" w:sz="0" w:space="0" w:color="auto"/>
                                                <w:bottom w:val="none" w:sz="0" w:space="0" w:color="auto"/>
                                                <w:right w:val="none" w:sz="0" w:space="0" w:color="auto"/>
                                              </w:divBdr>
                                              <w:divsChild>
                                                <w:div w:id="541477485">
                                                  <w:marLeft w:val="0"/>
                                                  <w:marRight w:val="0"/>
                                                  <w:marTop w:val="0"/>
                                                  <w:marBottom w:val="0"/>
                                                  <w:divBdr>
                                                    <w:top w:val="none" w:sz="0" w:space="0" w:color="auto"/>
                                                    <w:left w:val="none" w:sz="0" w:space="0" w:color="auto"/>
                                                    <w:bottom w:val="none" w:sz="0" w:space="0" w:color="auto"/>
                                                    <w:right w:val="none" w:sz="0" w:space="0" w:color="auto"/>
                                                  </w:divBdr>
                                                  <w:divsChild>
                                                    <w:div w:id="471753719">
                                                      <w:marLeft w:val="0"/>
                                                      <w:marRight w:val="0"/>
                                                      <w:marTop w:val="240"/>
                                                      <w:marBottom w:val="60"/>
                                                      <w:divBdr>
                                                        <w:top w:val="none" w:sz="0" w:space="0" w:color="auto"/>
                                                        <w:left w:val="none" w:sz="0" w:space="0" w:color="auto"/>
                                                        <w:bottom w:val="none" w:sz="0" w:space="0" w:color="auto"/>
                                                        <w:right w:val="none" w:sz="0" w:space="0" w:color="auto"/>
                                                      </w:divBdr>
                                                      <w:divsChild>
                                                        <w:div w:id="366032895">
                                                          <w:marLeft w:val="240"/>
                                                          <w:marRight w:val="0"/>
                                                          <w:marTop w:val="60"/>
                                                          <w:marBottom w:val="60"/>
                                                          <w:divBdr>
                                                            <w:top w:val="none" w:sz="0" w:space="0" w:color="auto"/>
                                                            <w:left w:val="none" w:sz="0" w:space="0" w:color="auto"/>
                                                            <w:bottom w:val="none" w:sz="0" w:space="0" w:color="auto"/>
                                                            <w:right w:val="none" w:sz="0" w:space="0" w:color="auto"/>
                                                          </w:divBdr>
                                                          <w:divsChild>
                                                            <w:div w:id="369767793">
                                                              <w:marLeft w:val="240"/>
                                                              <w:marRight w:val="0"/>
                                                              <w:marTop w:val="60"/>
                                                              <w:marBottom w:val="60"/>
                                                              <w:divBdr>
                                                                <w:top w:val="none" w:sz="0" w:space="0" w:color="auto"/>
                                                                <w:left w:val="none" w:sz="0" w:space="0" w:color="auto"/>
                                                                <w:bottom w:val="none" w:sz="0" w:space="0" w:color="auto"/>
                                                                <w:right w:val="none" w:sz="0" w:space="0" w:color="auto"/>
                                                              </w:divBdr>
                                                              <w:divsChild>
                                                                <w:div w:id="1729454144">
                                                                  <w:marLeft w:val="0"/>
                                                                  <w:marRight w:val="0"/>
                                                                  <w:marTop w:val="0"/>
                                                                  <w:marBottom w:val="0"/>
                                                                  <w:divBdr>
                                                                    <w:top w:val="none" w:sz="0" w:space="0" w:color="auto"/>
                                                                    <w:left w:val="none" w:sz="0" w:space="0" w:color="auto"/>
                                                                    <w:bottom w:val="none" w:sz="0" w:space="0" w:color="auto"/>
                                                                    <w:right w:val="none" w:sz="0" w:space="0" w:color="auto"/>
                                                                  </w:divBdr>
                                                                </w:div>
                                                              </w:divsChild>
                                                            </w:div>
                                                            <w:div w:id="2047291533">
                                                              <w:marLeft w:val="240"/>
                                                              <w:marRight w:val="0"/>
                                                              <w:marTop w:val="60"/>
                                                              <w:marBottom w:val="60"/>
                                                              <w:divBdr>
                                                                <w:top w:val="none" w:sz="0" w:space="0" w:color="auto"/>
                                                                <w:left w:val="none" w:sz="0" w:space="0" w:color="auto"/>
                                                                <w:bottom w:val="none" w:sz="0" w:space="0" w:color="auto"/>
                                                                <w:right w:val="none" w:sz="0" w:space="0" w:color="auto"/>
                                                              </w:divBdr>
                                                              <w:divsChild>
                                                                <w:div w:id="603418441">
                                                                  <w:marLeft w:val="240"/>
                                                                  <w:marRight w:val="0"/>
                                                                  <w:marTop w:val="60"/>
                                                                  <w:marBottom w:val="60"/>
                                                                  <w:divBdr>
                                                                    <w:top w:val="none" w:sz="0" w:space="0" w:color="auto"/>
                                                                    <w:left w:val="none" w:sz="0" w:space="0" w:color="auto"/>
                                                                    <w:bottom w:val="none" w:sz="0" w:space="0" w:color="auto"/>
                                                                    <w:right w:val="none" w:sz="0" w:space="0" w:color="auto"/>
                                                                  </w:divBdr>
                                                                  <w:divsChild>
                                                                    <w:div w:id="761335790">
                                                                      <w:marLeft w:val="240"/>
                                                                      <w:marRight w:val="0"/>
                                                                      <w:marTop w:val="60"/>
                                                                      <w:marBottom w:val="60"/>
                                                                      <w:divBdr>
                                                                        <w:top w:val="none" w:sz="0" w:space="0" w:color="auto"/>
                                                                        <w:left w:val="none" w:sz="0" w:space="0" w:color="auto"/>
                                                                        <w:bottom w:val="none" w:sz="0" w:space="0" w:color="auto"/>
                                                                        <w:right w:val="none" w:sz="0" w:space="0" w:color="auto"/>
                                                                      </w:divBdr>
                                                                      <w:divsChild>
                                                                        <w:div w:id="1206218751">
                                                                          <w:marLeft w:val="0"/>
                                                                          <w:marRight w:val="0"/>
                                                                          <w:marTop w:val="0"/>
                                                                          <w:marBottom w:val="0"/>
                                                                          <w:divBdr>
                                                                            <w:top w:val="none" w:sz="0" w:space="0" w:color="auto"/>
                                                                            <w:left w:val="none" w:sz="0" w:space="0" w:color="auto"/>
                                                                            <w:bottom w:val="none" w:sz="0" w:space="0" w:color="auto"/>
                                                                            <w:right w:val="none" w:sz="0" w:space="0" w:color="auto"/>
                                                                          </w:divBdr>
                                                                        </w:div>
                                                                      </w:divsChild>
                                                                    </w:div>
                                                                    <w:div w:id="732855032">
                                                                      <w:marLeft w:val="240"/>
                                                                      <w:marRight w:val="0"/>
                                                                      <w:marTop w:val="60"/>
                                                                      <w:marBottom w:val="60"/>
                                                                      <w:divBdr>
                                                                        <w:top w:val="none" w:sz="0" w:space="0" w:color="auto"/>
                                                                        <w:left w:val="none" w:sz="0" w:space="0" w:color="auto"/>
                                                                        <w:bottom w:val="none" w:sz="0" w:space="0" w:color="auto"/>
                                                                        <w:right w:val="none" w:sz="0" w:space="0" w:color="auto"/>
                                                                      </w:divBdr>
                                                                      <w:divsChild>
                                                                        <w:div w:id="5038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5883">
                                                                  <w:marLeft w:val="240"/>
                                                                  <w:marRight w:val="0"/>
                                                                  <w:marTop w:val="60"/>
                                                                  <w:marBottom w:val="60"/>
                                                                  <w:divBdr>
                                                                    <w:top w:val="none" w:sz="0" w:space="0" w:color="auto"/>
                                                                    <w:left w:val="none" w:sz="0" w:space="0" w:color="auto"/>
                                                                    <w:bottom w:val="none" w:sz="0" w:space="0" w:color="auto"/>
                                                                    <w:right w:val="none" w:sz="0" w:space="0" w:color="auto"/>
                                                                  </w:divBdr>
                                                                  <w:divsChild>
                                                                    <w:div w:id="15053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0852">
                                                          <w:marLeft w:val="240"/>
                                                          <w:marRight w:val="0"/>
                                                          <w:marTop w:val="60"/>
                                                          <w:marBottom w:val="60"/>
                                                          <w:divBdr>
                                                            <w:top w:val="none" w:sz="0" w:space="0" w:color="auto"/>
                                                            <w:left w:val="none" w:sz="0" w:space="0" w:color="auto"/>
                                                            <w:bottom w:val="none" w:sz="0" w:space="0" w:color="auto"/>
                                                            <w:right w:val="none" w:sz="0" w:space="0" w:color="auto"/>
                                                          </w:divBdr>
                                                          <w:divsChild>
                                                            <w:div w:id="945188389">
                                                              <w:marLeft w:val="0"/>
                                                              <w:marRight w:val="0"/>
                                                              <w:marTop w:val="0"/>
                                                              <w:marBottom w:val="0"/>
                                                              <w:divBdr>
                                                                <w:top w:val="none" w:sz="0" w:space="0" w:color="auto"/>
                                                                <w:left w:val="none" w:sz="0" w:space="0" w:color="auto"/>
                                                                <w:bottom w:val="none" w:sz="0" w:space="0" w:color="auto"/>
                                                                <w:right w:val="none" w:sz="0" w:space="0" w:color="auto"/>
                                                              </w:divBdr>
                                                            </w:div>
                                                          </w:divsChild>
                                                        </w:div>
                                                        <w:div w:id="233705741">
                                                          <w:marLeft w:val="240"/>
                                                          <w:marRight w:val="0"/>
                                                          <w:marTop w:val="60"/>
                                                          <w:marBottom w:val="60"/>
                                                          <w:divBdr>
                                                            <w:top w:val="none" w:sz="0" w:space="0" w:color="auto"/>
                                                            <w:left w:val="none" w:sz="0" w:space="0" w:color="auto"/>
                                                            <w:bottom w:val="none" w:sz="0" w:space="0" w:color="auto"/>
                                                            <w:right w:val="none" w:sz="0" w:space="0" w:color="auto"/>
                                                          </w:divBdr>
                                                          <w:divsChild>
                                                            <w:div w:id="1972513247">
                                                              <w:marLeft w:val="240"/>
                                                              <w:marRight w:val="0"/>
                                                              <w:marTop w:val="60"/>
                                                              <w:marBottom w:val="60"/>
                                                              <w:divBdr>
                                                                <w:top w:val="none" w:sz="0" w:space="0" w:color="auto"/>
                                                                <w:left w:val="none" w:sz="0" w:space="0" w:color="auto"/>
                                                                <w:bottom w:val="none" w:sz="0" w:space="0" w:color="auto"/>
                                                                <w:right w:val="none" w:sz="0" w:space="0" w:color="auto"/>
                                                              </w:divBdr>
                                                              <w:divsChild>
                                                                <w:div w:id="311178071">
                                                                  <w:marLeft w:val="240"/>
                                                                  <w:marRight w:val="0"/>
                                                                  <w:marTop w:val="60"/>
                                                                  <w:marBottom w:val="60"/>
                                                                  <w:divBdr>
                                                                    <w:top w:val="none" w:sz="0" w:space="0" w:color="auto"/>
                                                                    <w:left w:val="none" w:sz="0" w:space="0" w:color="auto"/>
                                                                    <w:bottom w:val="none" w:sz="0" w:space="0" w:color="auto"/>
                                                                    <w:right w:val="none" w:sz="0" w:space="0" w:color="auto"/>
                                                                  </w:divBdr>
                                                                  <w:divsChild>
                                                                    <w:div w:id="1402873616">
                                                                      <w:marLeft w:val="0"/>
                                                                      <w:marRight w:val="0"/>
                                                                      <w:marTop w:val="0"/>
                                                                      <w:marBottom w:val="0"/>
                                                                      <w:divBdr>
                                                                        <w:top w:val="none" w:sz="0" w:space="0" w:color="auto"/>
                                                                        <w:left w:val="none" w:sz="0" w:space="0" w:color="auto"/>
                                                                        <w:bottom w:val="none" w:sz="0" w:space="0" w:color="auto"/>
                                                                        <w:right w:val="none" w:sz="0" w:space="0" w:color="auto"/>
                                                                      </w:divBdr>
                                                                    </w:div>
                                                                  </w:divsChild>
                                                                </w:div>
                                                                <w:div w:id="273556559">
                                                                  <w:marLeft w:val="240"/>
                                                                  <w:marRight w:val="0"/>
                                                                  <w:marTop w:val="60"/>
                                                                  <w:marBottom w:val="60"/>
                                                                  <w:divBdr>
                                                                    <w:top w:val="none" w:sz="0" w:space="0" w:color="auto"/>
                                                                    <w:left w:val="none" w:sz="0" w:space="0" w:color="auto"/>
                                                                    <w:bottom w:val="none" w:sz="0" w:space="0" w:color="auto"/>
                                                                    <w:right w:val="none" w:sz="0" w:space="0" w:color="auto"/>
                                                                  </w:divBdr>
                                                                  <w:divsChild>
                                                                    <w:div w:id="9186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006">
                                                              <w:marLeft w:val="240"/>
                                                              <w:marRight w:val="0"/>
                                                              <w:marTop w:val="60"/>
                                                              <w:marBottom w:val="60"/>
                                                              <w:divBdr>
                                                                <w:top w:val="none" w:sz="0" w:space="0" w:color="auto"/>
                                                                <w:left w:val="none" w:sz="0" w:space="0" w:color="auto"/>
                                                                <w:bottom w:val="none" w:sz="0" w:space="0" w:color="auto"/>
                                                                <w:right w:val="none" w:sz="0" w:space="0" w:color="auto"/>
                                                              </w:divBdr>
                                                              <w:divsChild>
                                                                <w:div w:id="1986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6398">
                                                          <w:marLeft w:val="240"/>
                                                          <w:marRight w:val="0"/>
                                                          <w:marTop w:val="60"/>
                                                          <w:marBottom w:val="60"/>
                                                          <w:divBdr>
                                                            <w:top w:val="none" w:sz="0" w:space="0" w:color="auto"/>
                                                            <w:left w:val="none" w:sz="0" w:space="0" w:color="auto"/>
                                                            <w:bottom w:val="none" w:sz="0" w:space="0" w:color="auto"/>
                                                            <w:right w:val="none" w:sz="0" w:space="0" w:color="auto"/>
                                                          </w:divBdr>
                                                          <w:divsChild>
                                                            <w:div w:id="1612590600">
                                                              <w:marLeft w:val="240"/>
                                                              <w:marRight w:val="0"/>
                                                              <w:marTop w:val="60"/>
                                                              <w:marBottom w:val="60"/>
                                                              <w:divBdr>
                                                                <w:top w:val="none" w:sz="0" w:space="0" w:color="auto"/>
                                                                <w:left w:val="none" w:sz="0" w:space="0" w:color="auto"/>
                                                                <w:bottom w:val="none" w:sz="0" w:space="0" w:color="auto"/>
                                                                <w:right w:val="none" w:sz="0" w:space="0" w:color="auto"/>
                                                              </w:divBdr>
                                                              <w:divsChild>
                                                                <w:div w:id="696545504">
                                                                  <w:marLeft w:val="0"/>
                                                                  <w:marRight w:val="0"/>
                                                                  <w:marTop w:val="0"/>
                                                                  <w:marBottom w:val="0"/>
                                                                  <w:divBdr>
                                                                    <w:top w:val="none" w:sz="0" w:space="0" w:color="auto"/>
                                                                    <w:left w:val="none" w:sz="0" w:space="0" w:color="auto"/>
                                                                    <w:bottom w:val="none" w:sz="0" w:space="0" w:color="auto"/>
                                                                    <w:right w:val="none" w:sz="0" w:space="0" w:color="auto"/>
                                                                  </w:divBdr>
                                                                </w:div>
                                                              </w:divsChild>
                                                            </w:div>
                                                            <w:div w:id="1331176408">
                                                              <w:marLeft w:val="240"/>
                                                              <w:marRight w:val="0"/>
                                                              <w:marTop w:val="60"/>
                                                              <w:marBottom w:val="60"/>
                                                              <w:divBdr>
                                                                <w:top w:val="none" w:sz="0" w:space="0" w:color="auto"/>
                                                                <w:left w:val="none" w:sz="0" w:space="0" w:color="auto"/>
                                                                <w:bottom w:val="none" w:sz="0" w:space="0" w:color="auto"/>
                                                                <w:right w:val="none" w:sz="0" w:space="0" w:color="auto"/>
                                                              </w:divBdr>
                                                              <w:divsChild>
                                                                <w:div w:id="2103800325">
                                                                  <w:marLeft w:val="0"/>
                                                                  <w:marRight w:val="0"/>
                                                                  <w:marTop w:val="0"/>
                                                                  <w:marBottom w:val="0"/>
                                                                  <w:divBdr>
                                                                    <w:top w:val="none" w:sz="0" w:space="0" w:color="auto"/>
                                                                    <w:left w:val="none" w:sz="0" w:space="0" w:color="auto"/>
                                                                    <w:bottom w:val="none" w:sz="0" w:space="0" w:color="auto"/>
                                                                    <w:right w:val="none" w:sz="0" w:space="0" w:color="auto"/>
                                                                  </w:divBdr>
                                                                </w:div>
                                                              </w:divsChild>
                                                            </w:div>
                                                            <w:div w:id="933827490">
                                                              <w:marLeft w:val="240"/>
                                                              <w:marRight w:val="0"/>
                                                              <w:marTop w:val="60"/>
                                                              <w:marBottom w:val="60"/>
                                                              <w:divBdr>
                                                                <w:top w:val="none" w:sz="0" w:space="0" w:color="auto"/>
                                                                <w:left w:val="none" w:sz="0" w:space="0" w:color="auto"/>
                                                                <w:bottom w:val="none" w:sz="0" w:space="0" w:color="auto"/>
                                                                <w:right w:val="none" w:sz="0" w:space="0" w:color="auto"/>
                                                              </w:divBdr>
                                                              <w:divsChild>
                                                                <w:div w:id="6801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6864">
                                                          <w:marLeft w:val="240"/>
                                                          <w:marRight w:val="0"/>
                                                          <w:marTop w:val="60"/>
                                                          <w:marBottom w:val="60"/>
                                                          <w:divBdr>
                                                            <w:top w:val="none" w:sz="0" w:space="0" w:color="auto"/>
                                                            <w:left w:val="none" w:sz="0" w:space="0" w:color="auto"/>
                                                            <w:bottom w:val="none" w:sz="0" w:space="0" w:color="auto"/>
                                                            <w:right w:val="none" w:sz="0" w:space="0" w:color="auto"/>
                                                          </w:divBdr>
                                                          <w:divsChild>
                                                            <w:div w:id="105008307">
                                                              <w:marLeft w:val="240"/>
                                                              <w:marRight w:val="0"/>
                                                              <w:marTop w:val="60"/>
                                                              <w:marBottom w:val="60"/>
                                                              <w:divBdr>
                                                                <w:top w:val="none" w:sz="0" w:space="0" w:color="auto"/>
                                                                <w:left w:val="none" w:sz="0" w:space="0" w:color="auto"/>
                                                                <w:bottom w:val="none" w:sz="0" w:space="0" w:color="auto"/>
                                                                <w:right w:val="none" w:sz="0" w:space="0" w:color="auto"/>
                                                              </w:divBdr>
                                                              <w:divsChild>
                                                                <w:div w:id="199320540">
                                                                  <w:marLeft w:val="0"/>
                                                                  <w:marRight w:val="0"/>
                                                                  <w:marTop w:val="0"/>
                                                                  <w:marBottom w:val="0"/>
                                                                  <w:divBdr>
                                                                    <w:top w:val="none" w:sz="0" w:space="0" w:color="auto"/>
                                                                    <w:left w:val="none" w:sz="0" w:space="0" w:color="auto"/>
                                                                    <w:bottom w:val="none" w:sz="0" w:space="0" w:color="auto"/>
                                                                    <w:right w:val="none" w:sz="0" w:space="0" w:color="auto"/>
                                                                  </w:divBdr>
                                                                </w:div>
                                                              </w:divsChild>
                                                            </w:div>
                                                            <w:div w:id="1642343814">
                                                              <w:marLeft w:val="240"/>
                                                              <w:marRight w:val="0"/>
                                                              <w:marTop w:val="60"/>
                                                              <w:marBottom w:val="60"/>
                                                              <w:divBdr>
                                                                <w:top w:val="none" w:sz="0" w:space="0" w:color="auto"/>
                                                                <w:left w:val="none" w:sz="0" w:space="0" w:color="auto"/>
                                                                <w:bottom w:val="none" w:sz="0" w:space="0" w:color="auto"/>
                                                                <w:right w:val="none" w:sz="0" w:space="0" w:color="auto"/>
                                                              </w:divBdr>
                                                              <w:divsChild>
                                                                <w:div w:id="1293905659">
                                                                  <w:marLeft w:val="240"/>
                                                                  <w:marRight w:val="0"/>
                                                                  <w:marTop w:val="60"/>
                                                                  <w:marBottom w:val="60"/>
                                                                  <w:divBdr>
                                                                    <w:top w:val="none" w:sz="0" w:space="0" w:color="auto"/>
                                                                    <w:left w:val="none" w:sz="0" w:space="0" w:color="auto"/>
                                                                    <w:bottom w:val="none" w:sz="0" w:space="0" w:color="auto"/>
                                                                    <w:right w:val="none" w:sz="0" w:space="0" w:color="auto"/>
                                                                  </w:divBdr>
                                                                  <w:divsChild>
                                                                    <w:div w:id="2145586526">
                                                                      <w:marLeft w:val="0"/>
                                                                      <w:marRight w:val="0"/>
                                                                      <w:marTop w:val="0"/>
                                                                      <w:marBottom w:val="0"/>
                                                                      <w:divBdr>
                                                                        <w:top w:val="none" w:sz="0" w:space="0" w:color="auto"/>
                                                                        <w:left w:val="none" w:sz="0" w:space="0" w:color="auto"/>
                                                                        <w:bottom w:val="none" w:sz="0" w:space="0" w:color="auto"/>
                                                                        <w:right w:val="none" w:sz="0" w:space="0" w:color="auto"/>
                                                                      </w:divBdr>
                                                                    </w:div>
                                                                  </w:divsChild>
                                                                </w:div>
                                                                <w:div w:id="1501197741">
                                                                  <w:marLeft w:val="240"/>
                                                                  <w:marRight w:val="0"/>
                                                                  <w:marTop w:val="60"/>
                                                                  <w:marBottom w:val="60"/>
                                                                  <w:divBdr>
                                                                    <w:top w:val="none" w:sz="0" w:space="0" w:color="auto"/>
                                                                    <w:left w:val="none" w:sz="0" w:space="0" w:color="auto"/>
                                                                    <w:bottom w:val="none" w:sz="0" w:space="0" w:color="auto"/>
                                                                    <w:right w:val="none" w:sz="0" w:space="0" w:color="auto"/>
                                                                  </w:divBdr>
                                                                  <w:divsChild>
                                                                    <w:div w:id="780421614">
                                                                      <w:marLeft w:val="0"/>
                                                                      <w:marRight w:val="0"/>
                                                                      <w:marTop w:val="0"/>
                                                                      <w:marBottom w:val="0"/>
                                                                      <w:divBdr>
                                                                        <w:top w:val="none" w:sz="0" w:space="0" w:color="auto"/>
                                                                        <w:left w:val="none" w:sz="0" w:space="0" w:color="auto"/>
                                                                        <w:bottom w:val="none" w:sz="0" w:space="0" w:color="auto"/>
                                                                        <w:right w:val="none" w:sz="0" w:space="0" w:color="auto"/>
                                                                      </w:divBdr>
                                                                    </w:div>
                                                                  </w:divsChild>
                                                                </w:div>
                                                                <w:div w:id="111750513">
                                                                  <w:marLeft w:val="0"/>
                                                                  <w:marRight w:val="0"/>
                                                                  <w:marTop w:val="0"/>
                                                                  <w:marBottom w:val="0"/>
                                                                  <w:divBdr>
                                                                    <w:top w:val="none" w:sz="0" w:space="0" w:color="auto"/>
                                                                    <w:left w:val="none" w:sz="0" w:space="0" w:color="auto"/>
                                                                    <w:bottom w:val="none" w:sz="0" w:space="0" w:color="auto"/>
                                                                    <w:right w:val="none" w:sz="0" w:space="0" w:color="auto"/>
                                                                  </w:divBdr>
                                                                </w:div>
                                                              </w:divsChild>
                                                            </w:div>
                                                            <w:div w:id="513299226">
                                                              <w:marLeft w:val="240"/>
                                                              <w:marRight w:val="0"/>
                                                              <w:marTop w:val="60"/>
                                                              <w:marBottom w:val="60"/>
                                                              <w:divBdr>
                                                                <w:top w:val="none" w:sz="0" w:space="0" w:color="auto"/>
                                                                <w:left w:val="none" w:sz="0" w:space="0" w:color="auto"/>
                                                                <w:bottom w:val="none" w:sz="0" w:space="0" w:color="auto"/>
                                                                <w:right w:val="none" w:sz="0" w:space="0" w:color="auto"/>
                                                              </w:divBdr>
                                                              <w:divsChild>
                                                                <w:div w:id="20543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627">
                                                          <w:marLeft w:val="240"/>
                                                          <w:marRight w:val="0"/>
                                                          <w:marTop w:val="60"/>
                                                          <w:marBottom w:val="60"/>
                                                          <w:divBdr>
                                                            <w:top w:val="none" w:sz="0" w:space="0" w:color="auto"/>
                                                            <w:left w:val="none" w:sz="0" w:space="0" w:color="auto"/>
                                                            <w:bottom w:val="none" w:sz="0" w:space="0" w:color="auto"/>
                                                            <w:right w:val="none" w:sz="0" w:space="0" w:color="auto"/>
                                                          </w:divBdr>
                                                          <w:divsChild>
                                                            <w:div w:id="1987053217">
                                                              <w:marLeft w:val="240"/>
                                                              <w:marRight w:val="0"/>
                                                              <w:marTop w:val="60"/>
                                                              <w:marBottom w:val="60"/>
                                                              <w:divBdr>
                                                                <w:top w:val="none" w:sz="0" w:space="0" w:color="auto"/>
                                                                <w:left w:val="none" w:sz="0" w:space="0" w:color="auto"/>
                                                                <w:bottom w:val="none" w:sz="0" w:space="0" w:color="auto"/>
                                                                <w:right w:val="none" w:sz="0" w:space="0" w:color="auto"/>
                                                              </w:divBdr>
                                                              <w:divsChild>
                                                                <w:div w:id="1996177926">
                                                                  <w:marLeft w:val="0"/>
                                                                  <w:marRight w:val="0"/>
                                                                  <w:marTop w:val="0"/>
                                                                  <w:marBottom w:val="0"/>
                                                                  <w:divBdr>
                                                                    <w:top w:val="none" w:sz="0" w:space="0" w:color="auto"/>
                                                                    <w:left w:val="none" w:sz="0" w:space="0" w:color="auto"/>
                                                                    <w:bottom w:val="none" w:sz="0" w:space="0" w:color="auto"/>
                                                                    <w:right w:val="none" w:sz="0" w:space="0" w:color="auto"/>
                                                                  </w:divBdr>
                                                                </w:div>
                                                              </w:divsChild>
                                                            </w:div>
                                                            <w:div w:id="2130202436">
                                                              <w:marLeft w:val="240"/>
                                                              <w:marRight w:val="0"/>
                                                              <w:marTop w:val="60"/>
                                                              <w:marBottom w:val="60"/>
                                                              <w:divBdr>
                                                                <w:top w:val="none" w:sz="0" w:space="0" w:color="auto"/>
                                                                <w:left w:val="none" w:sz="0" w:space="0" w:color="auto"/>
                                                                <w:bottom w:val="none" w:sz="0" w:space="0" w:color="auto"/>
                                                                <w:right w:val="none" w:sz="0" w:space="0" w:color="auto"/>
                                                              </w:divBdr>
                                                              <w:divsChild>
                                                                <w:div w:id="874654511">
                                                                  <w:marLeft w:val="240"/>
                                                                  <w:marRight w:val="0"/>
                                                                  <w:marTop w:val="60"/>
                                                                  <w:marBottom w:val="60"/>
                                                                  <w:divBdr>
                                                                    <w:top w:val="none" w:sz="0" w:space="0" w:color="auto"/>
                                                                    <w:left w:val="none" w:sz="0" w:space="0" w:color="auto"/>
                                                                    <w:bottom w:val="none" w:sz="0" w:space="0" w:color="auto"/>
                                                                    <w:right w:val="none" w:sz="0" w:space="0" w:color="auto"/>
                                                                  </w:divBdr>
                                                                  <w:divsChild>
                                                                    <w:div w:id="1648126221">
                                                                      <w:marLeft w:val="0"/>
                                                                      <w:marRight w:val="0"/>
                                                                      <w:marTop w:val="0"/>
                                                                      <w:marBottom w:val="0"/>
                                                                      <w:divBdr>
                                                                        <w:top w:val="none" w:sz="0" w:space="0" w:color="auto"/>
                                                                        <w:left w:val="none" w:sz="0" w:space="0" w:color="auto"/>
                                                                        <w:bottom w:val="none" w:sz="0" w:space="0" w:color="auto"/>
                                                                        <w:right w:val="none" w:sz="0" w:space="0" w:color="auto"/>
                                                                      </w:divBdr>
                                                                    </w:div>
                                                                  </w:divsChild>
                                                                </w:div>
                                                                <w:div w:id="2040668075">
                                                                  <w:marLeft w:val="240"/>
                                                                  <w:marRight w:val="0"/>
                                                                  <w:marTop w:val="60"/>
                                                                  <w:marBottom w:val="60"/>
                                                                  <w:divBdr>
                                                                    <w:top w:val="none" w:sz="0" w:space="0" w:color="auto"/>
                                                                    <w:left w:val="none" w:sz="0" w:space="0" w:color="auto"/>
                                                                    <w:bottom w:val="none" w:sz="0" w:space="0" w:color="auto"/>
                                                                    <w:right w:val="none" w:sz="0" w:space="0" w:color="auto"/>
                                                                  </w:divBdr>
                                                                  <w:divsChild>
                                                                    <w:div w:id="1208949768">
                                                                      <w:marLeft w:val="0"/>
                                                                      <w:marRight w:val="0"/>
                                                                      <w:marTop w:val="0"/>
                                                                      <w:marBottom w:val="0"/>
                                                                      <w:divBdr>
                                                                        <w:top w:val="none" w:sz="0" w:space="0" w:color="auto"/>
                                                                        <w:left w:val="none" w:sz="0" w:space="0" w:color="auto"/>
                                                                        <w:bottom w:val="none" w:sz="0" w:space="0" w:color="auto"/>
                                                                        <w:right w:val="none" w:sz="0" w:space="0" w:color="auto"/>
                                                                      </w:divBdr>
                                                                    </w:div>
                                                                  </w:divsChild>
                                                                </w:div>
                                                                <w:div w:id="718096062">
                                                                  <w:marLeft w:val="240"/>
                                                                  <w:marRight w:val="0"/>
                                                                  <w:marTop w:val="60"/>
                                                                  <w:marBottom w:val="60"/>
                                                                  <w:divBdr>
                                                                    <w:top w:val="none" w:sz="0" w:space="0" w:color="auto"/>
                                                                    <w:left w:val="none" w:sz="0" w:space="0" w:color="auto"/>
                                                                    <w:bottom w:val="none" w:sz="0" w:space="0" w:color="auto"/>
                                                                    <w:right w:val="none" w:sz="0" w:space="0" w:color="auto"/>
                                                                  </w:divBdr>
                                                                  <w:divsChild>
                                                                    <w:div w:id="31542222">
                                                                      <w:marLeft w:val="0"/>
                                                                      <w:marRight w:val="0"/>
                                                                      <w:marTop w:val="0"/>
                                                                      <w:marBottom w:val="0"/>
                                                                      <w:divBdr>
                                                                        <w:top w:val="none" w:sz="0" w:space="0" w:color="auto"/>
                                                                        <w:left w:val="none" w:sz="0" w:space="0" w:color="auto"/>
                                                                        <w:bottom w:val="none" w:sz="0" w:space="0" w:color="auto"/>
                                                                        <w:right w:val="none" w:sz="0" w:space="0" w:color="auto"/>
                                                                      </w:divBdr>
                                                                    </w:div>
                                                                  </w:divsChild>
                                                                </w:div>
                                                                <w:div w:id="1097942024">
                                                                  <w:marLeft w:val="240"/>
                                                                  <w:marRight w:val="0"/>
                                                                  <w:marTop w:val="60"/>
                                                                  <w:marBottom w:val="60"/>
                                                                  <w:divBdr>
                                                                    <w:top w:val="none" w:sz="0" w:space="0" w:color="auto"/>
                                                                    <w:left w:val="none" w:sz="0" w:space="0" w:color="auto"/>
                                                                    <w:bottom w:val="none" w:sz="0" w:space="0" w:color="auto"/>
                                                                    <w:right w:val="none" w:sz="0" w:space="0" w:color="auto"/>
                                                                  </w:divBdr>
                                                                  <w:divsChild>
                                                                    <w:div w:id="3098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148">
                                                              <w:marLeft w:val="240"/>
                                                              <w:marRight w:val="0"/>
                                                              <w:marTop w:val="60"/>
                                                              <w:marBottom w:val="60"/>
                                                              <w:divBdr>
                                                                <w:top w:val="none" w:sz="0" w:space="0" w:color="auto"/>
                                                                <w:left w:val="none" w:sz="0" w:space="0" w:color="auto"/>
                                                                <w:bottom w:val="none" w:sz="0" w:space="0" w:color="auto"/>
                                                                <w:right w:val="none" w:sz="0" w:space="0" w:color="auto"/>
                                                              </w:divBdr>
                                                              <w:divsChild>
                                                                <w:div w:id="178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042173">
      <w:bodyDiv w:val="1"/>
      <w:marLeft w:val="0"/>
      <w:marRight w:val="0"/>
      <w:marTop w:val="0"/>
      <w:marBottom w:val="0"/>
      <w:divBdr>
        <w:top w:val="none" w:sz="0" w:space="0" w:color="auto"/>
        <w:left w:val="none" w:sz="0" w:space="0" w:color="auto"/>
        <w:bottom w:val="none" w:sz="0" w:space="0" w:color="auto"/>
        <w:right w:val="none" w:sz="0" w:space="0" w:color="auto"/>
      </w:divBdr>
      <w:divsChild>
        <w:div w:id="1602563955">
          <w:marLeft w:val="0"/>
          <w:marRight w:val="0"/>
          <w:marTop w:val="0"/>
          <w:marBottom w:val="0"/>
          <w:divBdr>
            <w:top w:val="none" w:sz="0" w:space="0" w:color="auto"/>
            <w:left w:val="none" w:sz="0" w:space="0" w:color="auto"/>
            <w:bottom w:val="none" w:sz="0" w:space="0" w:color="auto"/>
            <w:right w:val="none" w:sz="0" w:space="0" w:color="auto"/>
          </w:divBdr>
          <w:divsChild>
            <w:div w:id="1615399102">
              <w:marLeft w:val="0"/>
              <w:marRight w:val="0"/>
              <w:marTop w:val="0"/>
              <w:marBottom w:val="0"/>
              <w:divBdr>
                <w:top w:val="none" w:sz="0" w:space="0" w:color="auto"/>
                <w:left w:val="none" w:sz="0" w:space="0" w:color="auto"/>
                <w:bottom w:val="none" w:sz="0" w:space="0" w:color="auto"/>
                <w:right w:val="none" w:sz="0" w:space="0" w:color="auto"/>
              </w:divBdr>
              <w:divsChild>
                <w:div w:id="412319545">
                  <w:marLeft w:val="0"/>
                  <w:marRight w:val="0"/>
                  <w:marTop w:val="0"/>
                  <w:marBottom w:val="0"/>
                  <w:divBdr>
                    <w:top w:val="none" w:sz="0" w:space="0" w:color="auto"/>
                    <w:left w:val="none" w:sz="0" w:space="0" w:color="auto"/>
                    <w:bottom w:val="none" w:sz="0" w:space="0" w:color="auto"/>
                    <w:right w:val="none" w:sz="0" w:space="0" w:color="auto"/>
                  </w:divBdr>
                  <w:divsChild>
                    <w:div w:id="280695997">
                      <w:marLeft w:val="0"/>
                      <w:marRight w:val="0"/>
                      <w:marTop w:val="0"/>
                      <w:marBottom w:val="0"/>
                      <w:divBdr>
                        <w:top w:val="none" w:sz="0" w:space="0" w:color="auto"/>
                        <w:left w:val="none" w:sz="0" w:space="0" w:color="auto"/>
                        <w:bottom w:val="none" w:sz="0" w:space="0" w:color="auto"/>
                        <w:right w:val="none" w:sz="0" w:space="0" w:color="auto"/>
                      </w:divBdr>
                      <w:divsChild>
                        <w:div w:id="1347639256">
                          <w:marLeft w:val="0"/>
                          <w:marRight w:val="0"/>
                          <w:marTop w:val="0"/>
                          <w:marBottom w:val="0"/>
                          <w:divBdr>
                            <w:top w:val="none" w:sz="0" w:space="0" w:color="auto"/>
                            <w:left w:val="none" w:sz="0" w:space="0" w:color="auto"/>
                            <w:bottom w:val="none" w:sz="0" w:space="0" w:color="auto"/>
                            <w:right w:val="none" w:sz="0" w:space="0" w:color="auto"/>
                          </w:divBdr>
                          <w:divsChild>
                            <w:div w:id="1693413483">
                              <w:marLeft w:val="0"/>
                              <w:marRight w:val="0"/>
                              <w:marTop w:val="0"/>
                              <w:marBottom w:val="0"/>
                              <w:divBdr>
                                <w:top w:val="none" w:sz="0" w:space="0" w:color="auto"/>
                                <w:left w:val="none" w:sz="0" w:space="0" w:color="auto"/>
                                <w:bottom w:val="none" w:sz="0" w:space="0" w:color="auto"/>
                                <w:right w:val="none" w:sz="0" w:space="0" w:color="auto"/>
                              </w:divBdr>
                              <w:divsChild>
                                <w:div w:id="138767357">
                                  <w:marLeft w:val="0"/>
                                  <w:marRight w:val="0"/>
                                  <w:marTop w:val="0"/>
                                  <w:marBottom w:val="0"/>
                                  <w:divBdr>
                                    <w:top w:val="none" w:sz="0" w:space="0" w:color="auto"/>
                                    <w:left w:val="none" w:sz="0" w:space="0" w:color="auto"/>
                                    <w:bottom w:val="none" w:sz="0" w:space="0" w:color="auto"/>
                                    <w:right w:val="none" w:sz="0" w:space="0" w:color="auto"/>
                                  </w:divBdr>
                                  <w:divsChild>
                                    <w:div w:id="2074742518">
                                      <w:marLeft w:val="0"/>
                                      <w:marRight w:val="0"/>
                                      <w:marTop w:val="0"/>
                                      <w:marBottom w:val="0"/>
                                      <w:divBdr>
                                        <w:top w:val="none" w:sz="0" w:space="0" w:color="auto"/>
                                        <w:left w:val="none" w:sz="0" w:space="0" w:color="auto"/>
                                        <w:bottom w:val="none" w:sz="0" w:space="0" w:color="auto"/>
                                        <w:right w:val="none" w:sz="0" w:space="0" w:color="auto"/>
                                      </w:divBdr>
                                      <w:divsChild>
                                        <w:div w:id="504591688">
                                          <w:marLeft w:val="0"/>
                                          <w:marRight w:val="0"/>
                                          <w:marTop w:val="0"/>
                                          <w:marBottom w:val="0"/>
                                          <w:divBdr>
                                            <w:top w:val="none" w:sz="0" w:space="0" w:color="auto"/>
                                            <w:left w:val="none" w:sz="0" w:space="0" w:color="auto"/>
                                            <w:bottom w:val="none" w:sz="0" w:space="0" w:color="auto"/>
                                            <w:right w:val="none" w:sz="0" w:space="0" w:color="auto"/>
                                          </w:divBdr>
                                          <w:divsChild>
                                            <w:div w:id="603804689">
                                              <w:marLeft w:val="0"/>
                                              <w:marRight w:val="0"/>
                                              <w:marTop w:val="0"/>
                                              <w:marBottom w:val="0"/>
                                              <w:divBdr>
                                                <w:top w:val="none" w:sz="0" w:space="0" w:color="auto"/>
                                                <w:left w:val="none" w:sz="0" w:space="0" w:color="auto"/>
                                                <w:bottom w:val="none" w:sz="0" w:space="0" w:color="auto"/>
                                                <w:right w:val="none" w:sz="0" w:space="0" w:color="auto"/>
                                              </w:divBdr>
                                              <w:divsChild>
                                                <w:div w:id="171453894">
                                                  <w:marLeft w:val="0"/>
                                                  <w:marRight w:val="0"/>
                                                  <w:marTop w:val="0"/>
                                                  <w:marBottom w:val="0"/>
                                                  <w:divBdr>
                                                    <w:top w:val="none" w:sz="0" w:space="0" w:color="auto"/>
                                                    <w:left w:val="none" w:sz="0" w:space="0" w:color="auto"/>
                                                    <w:bottom w:val="none" w:sz="0" w:space="0" w:color="auto"/>
                                                    <w:right w:val="none" w:sz="0" w:space="0" w:color="auto"/>
                                                  </w:divBdr>
                                                  <w:divsChild>
                                                    <w:div w:id="105854086">
                                                      <w:marLeft w:val="0"/>
                                                      <w:marRight w:val="0"/>
                                                      <w:marTop w:val="240"/>
                                                      <w:marBottom w:val="60"/>
                                                      <w:divBdr>
                                                        <w:top w:val="none" w:sz="0" w:space="0" w:color="auto"/>
                                                        <w:left w:val="none" w:sz="0" w:space="0" w:color="auto"/>
                                                        <w:bottom w:val="none" w:sz="0" w:space="0" w:color="auto"/>
                                                        <w:right w:val="none" w:sz="0" w:space="0" w:color="auto"/>
                                                      </w:divBdr>
                                                      <w:divsChild>
                                                        <w:div w:id="680545829">
                                                          <w:marLeft w:val="240"/>
                                                          <w:marRight w:val="0"/>
                                                          <w:marTop w:val="60"/>
                                                          <w:marBottom w:val="60"/>
                                                          <w:divBdr>
                                                            <w:top w:val="none" w:sz="0" w:space="0" w:color="auto"/>
                                                            <w:left w:val="none" w:sz="0" w:space="0" w:color="auto"/>
                                                            <w:bottom w:val="none" w:sz="0" w:space="0" w:color="auto"/>
                                                            <w:right w:val="none" w:sz="0" w:space="0" w:color="auto"/>
                                                          </w:divBdr>
                                                          <w:divsChild>
                                                            <w:div w:id="15230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929799">
      <w:bodyDiv w:val="1"/>
      <w:marLeft w:val="0"/>
      <w:marRight w:val="0"/>
      <w:marTop w:val="0"/>
      <w:marBottom w:val="0"/>
      <w:divBdr>
        <w:top w:val="none" w:sz="0" w:space="0" w:color="auto"/>
        <w:left w:val="none" w:sz="0" w:space="0" w:color="auto"/>
        <w:bottom w:val="none" w:sz="0" w:space="0" w:color="auto"/>
        <w:right w:val="none" w:sz="0" w:space="0" w:color="auto"/>
      </w:divBdr>
    </w:div>
    <w:div w:id="2074616354">
      <w:bodyDiv w:val="1"/>
      <w:marLeft w:val="0"/>
      <w:marRight w:val="0"/>
      <w:marTop w:val="0"/>
      <w:marBottom w:val="0"/>
      <w:divBdr>
        <w:top w:val="none" w:sz="0" w:space="0" w:color="auto"/>
        <w:left w:val="none" w:sz="0" w:space="0" w:color="auto"/>
        <w:bottom w:val="none" w:sz="0" w:space="0" w:color="auto"/>
        <w:right w:val="none" w:sz="0" w:space="0" w:color="auto"/>
      </w:divBdr>
      <w:divsChild>
        <w:div w:id="797065277">
          <w:marLeft w:val="0"/>
          <w:marRight w:val="0"/>
          <w:marTop w:val="0"/>
          <w:marBottom w:val="0"/>
          <w:divBdr>
            <w:top w:val="none" w:sz="0" w:space="0" w:color="auto"/>
            <w:left w:val="none" w:sz="0" w:space="0" w:color="auto"/>
            <w:bottom w:val="none" w:sz="0" w:space="0" w:color="auto"/>
            <w:right w:val="none" w:sz="0" w:space="0" w:color="auto"/>
          </w:divBdr>
          <w:divsChild>
            <w:div w:id="562370359">
              <w:marLeft w:val="0"/>
              <w:marRight w:val="0"/>
              <w:marTop w:val="0"/>
              <w:marBottom w:val="0"/>
              <w:divBdr>
                <w:top w:val="none" w:sz="0" w:space="0" w:color="auto"/>
                <w:left w:val="none" w:sz="0" w:space="0" w:color="auto"/>
                <w:bottom w:val="none" w:sz="0" w:space="0" w:color="auto"/>
                <w:right w:val="none" w:sz="0" w:space="0" w:color="auto"/>
              </w:divBdr>
              <w:divsChild>
                <w:div w:id="1617634648">
                  <w:marLeft w:val="0"/>
                  <w:marRight w:val="0"/>
                  <w:marTop w:val="0"/>
                  <w:marBottom w:val="0"/>
                  <w:divBdr>
                    <w:top w:val="none" w:sz="0" w:space="0" w:color="auto"/>
                    <w:left w:val="none" w:sz="0" w:space="0" w:color="auto"/>
                    <w:bottom w:val="none" w:sz="0" w:space="0" w:color="auto"/>
                    <w:right w:val="none" w:sz="0" w:space="0" w:color="auto"/>
                  </w:divBdr>
                  <w:divsChild>
                    <w:div w:id="1580094539">
                      <w:marLeft w:val="0"/>
                      <w:marRight w:val="0"/>
                      <w:marTop w:val="0"/>
                      <w:marBottom w:val="0"/>
                      <w:divBdr>
                        <w:top w:val="none" w:sz="0" w:space="0" w:color="auto"/>
                        <w:left w:val="none" w:sz="0" w:space="0" w:color="auto"/>
                        <w:bottom w:val="none" w:sz="0" w:space="0" w:color="auto"/>
                        <w:right w:val="none" w:sz="0" w:space="0" w:color="auto"/>
                      </w:divBdr>
                      <w:divsChild>
                        <w:div w:id="1710453377">
                          <w:marLeft w:val="0"/>
                          <w:marRight w:val="0"/>
                          <w:marTop w:val="0"/>
                          <w:marBottom w:val="0"/>
                          <w:divBdr>
                            <w:top w:val="none" w:sz="0" w:space="0" w:color="auto"/>
                            <w:left w:val="none" w:sz="0" w:space="0" w:color="auto"/>
                            <w:bottom w:val="none" w:sz="0" w:space="0" w:color="auto"/>
                            <w:right w:val="none" w:sz="0" w:space="0" w:color="auto"/>
                          </w:divBdr>
                          <w:divsChild>
                            <w:div w:id="1754931141">
                              <w:marLeft w:val="0"/>
                              <w:marRight w:val="0"/>
                              <w:marTop w:val="0"/>
                              <w:marBottom w:val="0"/>
                              <w:divBdr>
                                <w:top w:val="none" w:sz="0" w:space="0" w:color="auto"/>
                                <w:left w:val="none" w:sz="0" w:space="0" w:color="auto"/>
                                <w:bottom w:val="none" w:sz="0" w:space="0" w:color="auto"/>
                                <w:right w:val="none" w:sz="0" w:space="0" w:color="auto"/>
                              </w:divBdr>
                              <w:divsChild>
                                <w:div w:id="944918917">
                                  <w:marLeft w:val="0"/>
                                  <w:marRight w:val="0"/>
                                  <w:marTop w:val="0"/>
                                  <w:marBottom w:val="0"/>
                                  <w:divBdr>
                                    <w:top w:val="none" w:sz="0" w:space="0" w:color="auto"/>
                                    <w:left w:val="none" w:sz="0" w:space="0" w:color="auto"/>
                                    <w:bottom w:val="none" w:sz="0" w:space="0" w:color="auto"/>
                                    <w:right w:val="none" w:sz="0" w:space="0" w:color="auto"/>
                                  </w:divBdr>
                                  <w:divsChild>
                                    <w:div w:id="359665403">
                                      <w:marLeft w:val="0"/>
                                      <w:marRight w:val="0"/>
                                      <w:marTop w:val="0"/>
                                      <w:marBottom w:val="0"/>
                                      <w:divBdr>
                                        <w:top w:val="none" w:sz="0" w:space="0" w:color="auto"/>
                                        <w:left w:val="none" w:sz="0" w:space="0" w:color="auto"/>
                                        <w:bottom w:val="none" w:sz="0" w:space="0" w:color="auto"/>
                                        <w:right w:val="none" w:sz="0" w:space="0" w:color="auto"/>
                                      </w:divBdr>
                                      <w:divsChild>
                                        <w:div w:id="216016986">
                                          <w:marLeft w:val="0"/>
                                          <w:marRight w:val="0"/>
                                          <w:marTop w:val="0"/>
                                          <w:marBottom w:val="0"/>
                                          <w:divBdr>
                                            <w:top w:val="none" w:sz="0" w:space="0" w:color="auto"/>
                                            <w:left w:val="none" w:sz="0" w:space="0" w:color="auto"/>
                                            <w:bottom w:val="none" w:sz="0" w:space="0" w:color="auto"/>
                                            <w:right w:val="none" w:sz="0" w:space="0" w:color="auto"/>
                                          </w:divBdr>
                                          <w:divsChild>
                                            <w:div w:id="163715341">
                                              <w:marLeft w:val="0"/>
                                              <w:marRight w:val="0"/>
                                              <w:marTop w:val="0"/>
                                              <w:marBottom w:val="0"/>
                                              <w:divBdr>
                                                <w:top w:val="none" w:sz="0" w:space="0" w:color="auto"/>
                                                <w:left w:val="none" w:sz="0" w:space="0" w:color="auto"/>
                                                <w:bottom w:val="none" w:sz="0" w:space="0" w:color="auto"/>
                                                <w:right w:val="none" w:sz="0" w:space="0" w:color="auto"/>
                                              </w:divBdr>
                                              <w:divsChild>
                                                <w:div w:id="1296984809">
                                                  <w:marLeft w:val="0"/>
                                                  <w:marRight w:val="0"/>
                                                  <w:marTop w:val="0"/>
                                                  <w:marBottom w:val="0"/>
                                                  <w:divBdr>
                                                    <w:top w:val="none" w:sz="0" w:space="0" w:color="auto"/>
                                                    <w:left w:val="none" w:sz="0" w:space="0" w:color="auto"/>
                                                    <w:bottom w:val="none" w:sz="0" w:space="0" w:color="auto"/>
                                                    <w:right w:val="none" w:sz="0" w:space="0" w:color="auto"/>
                                                  </w:divBdr>
                                                  <w:divsChild>
                                                    <w:div w:id="1496797681">
                                                      <w:marLeft w:val="0"/>
                                                      <w:marRight w:val="0"/>
                                                      <w:marTop w:val="0"/>
                                                      <w:marBottom w:val="0"/>
                                                      <w:divBdr>
                                                        <w:top w:val="none" w:sz="0" w:space="0" w:color="auto"/>
                                                        <w:left w:val="none" w:sz="0" w:space="0" w:color="auto"/>
                                                        <w:bottom w:val="none" w:sz="0" w:space="0" w:color="auto"/>
                                                        <w:right w:val="none" w:sz="0" w:space="0" w:color="auto"/>
                                                      </w:divBdr>
                                                    </w:div>
                                                    <w:div w:id="1276518439">
                                                      <w:marLeft w:val="0"/>
                                                      <w:marRight w:val="0"/>
                                                      <w:marTop w:val="0"/>
                                                      <w:marBottom w:val="0"/>
                                                      <w:divBdr>
                                                        <w:top w:val="none" w:sz="0" w:space="0" w:color="auto"/>
                                                        <w:left w:val="none" w:sz="0" w:space="0" w:color="auto"/>
                                                        <w:bottom w:val="none" w:sz="0" w:space="0" w:color="auto"/>
                                                        <w:right w:val="none" w:sz="0" w:space="0" w:color="auto"/>
                                                      </w:divBdr>
                                                      <w:divsChild>
                                                        <w:div w:id="462381362">
                                                          <w:marLeft w:val="0"/>
                                                          <w:marRight w:val="0"/>
                                                          <w:marTop w:val="240"/>
                                                          <w:marBottom w:val="0"/>
                                                          <w:divBdr>
                                                            <w:top w:val="none" w:sz="0" w:space="0" w:color="auto"/>
                                                            <w:left w:val="none" w:sz="0" w:space="0" w:color="auto"/>
                                                            <w:bottom w:val="none" w:sz="0" w:space="0" w:color="auto"/>
                                                            <w:right w:val="none" w:sz="0" w:space="0" w:color="auto"/>
                                                          </w:divBdr>
                                                        </w:div>
                                                        <w:div w:id="1837725713">
                                                          <w:marLeft w:val="0"/>
                                                          <w:marRight w:val="0"/>
                                                          <w:marTop w:val="0"/>
                                                          <w:marBottom w:val="0"/>
                                                          <w:divBdr>
                                                            <w:top w:val="none" w:sz="0" w:space="0" w:color="auto"/>
                                                            <w:left w:val="none" w:sz="0" w:space="0" w:color="auto"/>
                                                            <w:bottom w:val="none" w:sz="0" w:space="0" w:color="auto"/>
                                                            <w:right w:val="none" w:sz="0" w:space="0" w:color="auto"/>
                                                          </w:divBdr>
                                                        </w:div>
                                                      </w:divsChild>
                                                    </w:div>
                                                    <w:div w:id="408423300">
                                                      <w:marLeft w:val="0"/>
                                                      <w:marRight w:val="0"/>
                                                      <w:marTop w:val="0"/>
                                                      <w:marBottom w:val="0"/>
                                                      <w:divBdr>
                                                        <w:top w:val="none" w:sz="0" w:space="0" w:color="auto"/>
                                                        <w:left w:val="none" w:sz="0" w:space="0" w:color="auto"/>
                                                        <w:bottom w:val="none" w:sz="0" w:space="0" w:color="auto"/>
                                                        <w:right w:val="none" w:sz="0" w:space="0" w:color="auto"/>
                                                      </w:divBdr>
                                                      <w:divsChild>
                                                        <w:div w:id="50160742">
                                                          <w:marLeft w:val="0"/>
                                                          <w:marRight w:val="0"/>
                                                          <w:marTop w:val="240"/>
                                                          <w:marBottom w:val="0"/>
                                                          <w:divBdr>
                                                            <w:top w:val="none" w:sz="0" w:space="0" w:color="auto"/>
                                                            <w:left w:val="none" w:sz="0" w:space="0" w:color="auto"/>
                                                            <w:bottom w:val="none" w:sz="0" w:space="0" w:color="auto"/>
                                                            <w:right w:val="none" w:sz="0" w:space="0" w:color="auto"/>
                                                          </w:divBdr>
                                                        </w:div>
                                                        <w:div w:id="8216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w.cornell.edu/definitions/index.php?width=840&amp;height=800&amp;iframe=true&amp;def_id=f1e2a7503017484dbd31554ac520a5a4&amp;term_occur=27&amp;term_src=Title:26:Chapter:I:Subchapter:F:Part:301:Subpart:0:Subjgrp:67:301.7502-1" TargetMode="External" Id="rId117" /><Relationship Type="http://schemas.openxmlformats.org/officeDocument/2006/relationships/hyperlink" Target="https://www.law.cornell.edu/definitions/uscode.php?width=840&amp;height=800&amp;iframe=true&amp;def_id=26-USC-934396624-1472614131&amp;term_occur=766&amp;term_src=title:26:subtitle:F:chapter:77:section:7502" TargetMode="External" Id="rId21" /><Relationship Type="http://schemas.openxmlformats.org/officeDocument/2006/relationships/hyperlink" Target="https://www.law.cornell.edu/definitions/uscode.php?width=840&amp;height=800&amp;iframe=true&amp;def_id=26-USC-1554454174-1979634344&amp;term_occur=97&amp;term_src=title:26:subtitle:F:chapter:77:section:7502" TargetMode="External" Id="rId42" /><Relationship Type="http://schemas.openxmlformats.org/officeDocument/2006/relationships/hyperlink" Target="https://www.law.cornell.edu/definitions/uscode.php?width=840&amp;height=800&amp;iframe=true&amp;def_id=26-USC-786681338-372838452&amp;term_occur=1232&amp;term_src=title:26:subtitle:F:chapter:77:section:7502" TargetMode="External" Id="rId47" /><Relationship Type="http://schemas.openxmlformats.org/officeDocument/2006/relationships/hyperlink" Target="https://www.law.cornell.edu/definitions/index.php?width=840&amp;height=800&amp;iframe=true&amp;def_id=f1e2a7503017484dbd31554ac520a5a4&amp;term_occur=5&amp;term_src=Title:26:Chapter:I:Subchapter:F:Part:301:Subpart:0:Subjgrp:67:301.7502-1" TargetMode="External" Id="rId63" /><Relationship Type="http://schemas.openxmlformats.org/officeDocument/2006/relationships/hyperlink" Target="https://www.law.cornell.edu/cfr/text/26/301.7502-2" TargetMode="External" Id="rId68" /><Relationship Type="http://schemas.openxmlformats.org/officeDocument/2006/relationships/hyperlink" Target="https://www.law.cornell.edu/cfr/text/26/301.7502-1" TargetMode="External" Id="rId84" /><Relationship Type="http://schemas.openxmlformats.org/officeDocument/2006/relationships/hyperlink" Target="https://www.law.cornell.edu/definitions/index.php?width=840&amp;height=800&amp;iframe=true&amp;def_id=f1e2a7503017484dbd31554ac520a5a4&amp;term_occur=9&amp;term_src=Title:26:Chapter:I:Subchapter:F:Part:301:Subpart:0:Subjgrp:67:301.7502-1" TargetMode="External" Id="rId89" /><Relationship Type="http://schemas.openxmlformats.org/officeDocument/2006/relationships/hyperlink" Target="https://www.law.cornell.edu/definitions/index.php?width=840&amp;height=800&amp;iframe=true&amp;def_id=f1e2a7503017484dbd31554ac520a5a4&amp;term_occur=23&amp;term_src=Title:26:Chapter:I:Subchapter:F:Part:301:Subpart:0:Subjgrp:67:301.7502-1" TargetMode="External" Id="rId112" /><Relationship Type="http://schemas.openxmlformats.org/officeDocument/2006/relationships/hyperlink" Target="https://www.law.cornell.edu/definitions/index.php?width=840&amp;height=800&amp;iframe=true&amp;def_id=f1e2a7503017484dbd31554ac520a5a4&amp;term_occur=39&amp;term_src=Title:26:Chapter:I:Subchapter:F:Part:301:Subpart:0:Subjgrp:67:301.7502-1" TargetMode="External" Id="rId133" /><Relationship Type="http://schemas.openxmlformats.org/officeDocument/2006/relationships/hyperlink" Target="https://www.law.cornell.edu/definitions/index.php?width=840&amp;height=800&amp;iframe=true&amp;def_id=f1e2a7503017484dbd31554ac520a5a4&amp;term_occur=43&amp;term_src=Title:26:Chapter:I:Subchapter:F:Part:301:Subpart:0:Subjgrp:67:301.7502-1" TargetMode="External" Id="rId138" /><Relationship Type="http://schemas.openxmlformats.org/officeDocument/2006/relationships/hyperlink" Target="https://www.law.cornell.edu/definitions/index.php?width=840&amp;height=800&amp;iframe=true&amp;def_id=1b081dcbc3a49a9a1753e65dfe8cc1ac&amp;term_occur=1&amp;term_src=Title:26:Chapter:I:Subchapter:F:Part:301:Subpart:0:Subjgrp:67:301.7502-1" TargetMode="External" Id="rId154" /><Relationship Type="http://schemas.openxmlformats.org/officeDocument/2006/relationships/hyperlink" Target="https://www.law.cornell.edu/definitions/index.php?width=840&amp;height=800&amp;iframe=true&amp;def_id=1b081dcbc3a49a9a1753e65dfe8cc1ac&amp;term_occur=3&amp;term_src=Title:26:Chapter:I:Subchapter:F:Part:301:Subpart:0:Subjgrp:67:301.7502-1" TargetMode="External" Id="rId159" /><Relationship Type="http://schemas.openxmlformats.org/officeDocument/2006/relationships/hyperlink" Target="https://www.law.cornell.edu/definitions/index.php?width=840&amp;height=800&amp;iframe=true&amp;def_id=4213e3004a09e65224a9cea553071bb1&amp;term_occur=13&amp;term_src=Title:26:Chapter:I:Subchapter:F:Part:301:Subpart:0:Subjgrp:67:301.7502-1" TargetMode="External" Id="rId175" /><Relationship Type="http://schemas.openxmlformats.org/officeDocument/2006/relationships/hyperlink" Target="https://www.law.cornell.edu/definitions/index.php?width=840&amp;height=800&amp;iframe=true&amp;def_id=4213e3004a09e65224a9cea553071bb1&amp;term_occur=10&amp;term_src=Title:26:Chapter:I:Subchapter:F:Part:301:Subpart:0:Subjgrp:67:301.7502-1" TargetMode="External" Id="rId170" /><Relationship Type="http://schemas.openxmlformats.org/officeDocument/2006/relationships/footer" Target="footer3.xml" Id="rId191" /><Relationship Type="http://schemas.openxmlformats.org/officeDocument/2006/relationships/hyperlink" Target="https://www.law.cornell.edu/definitions/uscode.php?width=840&amp;height=800&amp;iframe=true&amp;def_id=26-USC-2032517217-1988633697&amp;term_occur=1601&amp;term_src=title:26:subtitle:F:chapter:77:section:7502" TargetMode="External" Id="rId16" /><Relationship Type="http://schemas.openxmlformats.org/officeDocument/2006/relationships/hyperlink" Target="https://www.law.cornell.edu/definitions/index.php?width=840&amp;height=800&amp;iframe=true&amp;def_id=f1e2a7503017484dbd31554ac520a5a4&amp;term_occur=20&amp;term_src=Title:26:Chapter:I:Subchapter:F:Part:301:Subpart:0:Subjgrp:67:301.7502-1" TargetMode="External" Id="rId107" /><Relationship Type="http://schemas.openxmlformats.org/officeDocument/2006/relationships/hyperlink" Target="https://www.law.cornell.edu/definitions/uscode.php?width=840&amp;height=800&amp;iframe=true&amp;def_id=26-USC-154249366-1199109693&amp;term_occur=86&amp;term_src=title:26:subtitle:F:chapter:76:subchapter:C:part:I:section:7442" TargetMode="External" Id="rId11" /><Relationship Type="http://schemas.openxmlformats.org/officeDocument/2006/relationships/hyperlink" Target="https://www.law.cornell.edu/definitions/uscode.php?width=840&amp;height=800&amp;iframe=true&amp;def_id=26-USC-786681338-372838452&amp;term_occur=1230&amp;term_src=title:26:subtitle:F:chapter:77:section:7502" TargetMode="External" Id="rId32" /><Relationship Type="http://schemas.openxmlformats.org/officeDocument/2006/relationships/hyperlink" Target="https://www.law.cornell.edu/definitions/uscode.php?width=840&amp;height=800&amp;iframe=true&amp;def_id=26-USC-2032517217-1988633697&amp;term_occur=1606&amp;term_src=title:26:subtitle:F:chapter:77:section:7502" TargetMode="External" Id="rId37" /><Relationship Type="http://schemas.openxmlformats.org/officeDocument/2006/relationships/hyperlink" Target="https://www.law.cornell.edu/definitions/uscode.php?width=840&amp;height=800&amp;iframe=true&amp;def_id=26-USC-1991149095-2066565304&amp;term_occur=3&amp;term_src=title:26:subtitle:F:chapter:77:section:7502" TargetMode="External" Id="rId53" /><Relationship Type="http://schemas.openxmlformats.org/officeDocument/2006/relationships/hyperlink" Target="https://www.law.cornell.edu/definitions/uscode.php?width=840&amp;height=800&amp;iframe=true&amp;def_id=26-USC-1991149095-2066565304&amp;term_occur=4&amp;term_src=title:26:subtitle:F:chapter:77:section:7502" TargetMode="External" Id="rId58" /><Relationship Type="http://schemas.openxmlformats.org/officeDocument/2006/relationships/hyperlink" Target="https://www.law.cornell.edu/cfr/text/26/301.7502-1" TargetMode="External" Id="rId74" /><Relationship Type="http://schemas.openxmlformats.org/officeDocument/2006/relationships/hyperlink" Target="https://www.law.cornell.edu/definitions/index.php?width=840&amp;height=800&amp;iframe=true&amp;def_id=65a4dde009cd0e1e9cdcac7018a23e7b&amp;term_occur=1&amp;term_src=Title:26:Chapter:I:Subchapter:F:Part:301:Subpart:0:Subjgrp:67:301.7502-1" TargetMode="External" Id="rId79" /><Relationship Type="http://schemas.openxmlformats.org/officeDocument/2006/relationships/hyperlink" Target="https://www.law.cornell.edu/definitions/index.php?width=840&amp;height=800&amp;iframe=true&amp;def_id=f1e2a7503017484dbd31554ac520a5a4&amp;term_occur=15&amp;term_src=Title:26:Chapter:I:Subchapter:F:Part:301:Subpart:0:Subjgrp:67:301.7502-1" TargetMode="External" Id="rId102" /><Relationship Type="http://schemas.openxmlformats.org/officeDocument/2006/relationships/hyperlink" Target="https://www.law.cornell.edu/definitions/index.php?width=840&amp;height=800&amp;iframe=true&amp;def_id=410ee21553e0d34d7bb982c847a9800b&amp;term_occur=1&amp;term_src=Title:26:Chapter:I:Subchapter:F:Part:301:Subpart:0:Subjgrp:67:301.7502-1" TargetMode="External" Id="rId123" /><Relationship Type="http://schemas.openxmlformats.org/officeDocument/2006/relationships/hyperlink" Target="https://www.law.cornell.edu/definitions/index.php?width=840&amp;height=800&amp;iframe=true&amp;def_id=f1e2a7503017484dbd31554ac520a5a4&amp;term_occur=34&amp;term_src=Title:26:Chapter:I:Subchapter:F:Part:301:Subpart:0:Subjgrp:67:301.7502-1" TargetMode="External" Id="rId128" /><Relationship Type="http://schemas.openxmlformats.org/officeDocument/2006/relationships/hyperlink" Target="https://www.law.cornell.edu/definitions/index.php?width=840&amp;height=800&amp;iframe=true&amp;def_id=f1e2a7503017484dbd31554ac520a5a4&amp;term_occur=49&amp;term_src=Title:26:Chapter:I:Subchapter:F:Part:301:Subpart:0:Subjgrp:67:301.7502-1" TargetMode="External" Id="rId144" /><Relationship Type="http://schemas.openxmlformats.org/officeDocument/2006/relationships/hyperlink" Target="https://www.law.cornell.edu/definitions/index.php?width=840&amp;height=800&amp;iframe=true&amp;def_id=6873e6f237b23cba56d97f822547b36a&amp;term_occur=1&amp;term_src=Title:26:Chapter:I:Subchapter:F:Part:301:Subpart:0:Subjgrp:67:301.7502-1" TargetMode="External" Id="rId149" /><Relationship Type="http://schemas.openxmlformats.org/officeDocument/2006/relationships/settings" Target="settings.xml" Id="rId5" /><Relationship Type="http://schemas.openxmlformats.org/officeDocument/2006/relationships/hyperlink" Target="https://www.law.cornell.edu/definitions/index.php?width=840&amp;height=800&amp;iframe=true&amp;def_id=f1e2a7503017484dbd31554ac520a5a4&amp;term_occur=10&amp;term_src=Title:26:Chapter:I:Subchapter:F:Part:301:Subpart:0:Subjgrp:67:301.7502-1" TargetMode="External" Id="rId90" /><Relationship Type="http://schemas.openxmlformats.org/officeDocument/2006/relationships/hyperlink" Target="https://www.law.cornell.edu/definitions/index.php?width=840&amp;height=800&amp;iframe=true&amp;def_id=d5445d557f1503834f315a4ff883e611&amp;term_occur=2&amp;term_src=Title:26:Chapter:I:Subchapter:F:Part:301:Subpart:0:Subjgrp:67:301.7502-1" TargetMode="External" Id="rId95" /><Relationship Type="http://schemas.openxmlformats.org/officeDocument/2006/relationships/hyperlink" Target="https://www.law.cornell.edu/definitions/index.php?width=840&amp;height=800&amp;iframe=true&amp;def_id=1b081dcbc3a49a9a1753e65dfe8cc1ac&amp;term_occur=2&amp;term_src=Title:26:Chapter:I:Subchapter:F:Part:301:Subpart:0:Subjgrp:67:301.7502-1" TargetMode="External" Id="rId160" /><Relationship Type="http://schemas.openxmlformats.org/officeDocument/2006/relationships/hyperlink" Target="https://www.law.cornell.edu/definitions/index.php?width=840&amp;height=800&amp;iframe=true&amp;def_id=ce15809edeb1ba34ad35438ab4f8283a&amp;term_occur=5&amp;term_src=Title:26:Chapter:I:Subchapter:F:Part:301:Subpart:0:Subjgrp:67:301.7502-1" TargetMode="External" Id="rId165" /><Relationship Type="http://schemas.openxmlformats.org/officeDocument/2006/relationships/hyperlink" Target="https://www.law.cornell.edu/definitions/index.php?width=840&amp;height=800&amp;iframe=true&amp;def_id=4213e3004a09e65224a9cea553071bb1&amp;term_occur=14&amp;term_src=Title:26:Chapter:I:Subchapter:F:Part:301:Subpart:0:Subjgrp:67:301.7502-1" TargetMode="External" Id="rId181" /><Relationship Type="http://schemas.openxmlformats.org/officeDocument/2006/relationships/header" Target="header1.xml" Id="rId186" /><Relationship Type="http://schemas.openxmlformats.org/officeDocument/2006/relationships/hyperlink" Target="https://www.law.cornell.edu/definitions/uscode.php?width=840&amp;height=800&amp;iframe=true&amp;def_id=26-USC-786681338-372838452&amp;term_occur=1227&amp;term_src=title:26:subtitle:F:chapter:77:section:7502" TargetMode="External" Id="rId22" /><Relationship Type="http://schemas.openxmlformats.org/officeDocument/2006/relationships/hyperlink" Target="https://www.law.cornell.edu/definitions/uscode.php?width=840&amp;height=800&amp;iframe=true&amp;def_id=26-USC-2032517217-1988633697&amp;term_occur=1605&amp;term_src=title:26:subtitle:F:chapter:77:section:7502" TargetMode="External" Id="rId27" /><Relationship Type="http://schemas.openxmlformats.org/officeDocument/2006/relationships/hyperlink" Target="https://www.law.cornell.edu/definitions/uscode.php?width=840&amp;height=800&amp;iframe=true&amp;def_id=26-USC-1554454174-1979634344&amp;term_occur=98&amp;term_src=title:26:subtitle:F:chapter:77:section:7502" TargetMode="External" Id="rId43" /><Relationship Type="http://schemas.openxmlformats.org/officeDocument/2006/relationships/hyperlink" Target="https://www.law.cornell.edu/definitions/uscode.php?width=840&amp;height=800&amp;iframe=true&amp;def_id=26-USC-1554454174-1979634344&amp;term_occur=100&amp;term_src=title:26:subtitle:F:chapter:77:section:7502" TargetMode="External" Id="rId48" /><Relationship Type="http://schemas.openxmlformats.org/officeDocument/2006/relationships/hyperlink" Target="https://www.law.cornell.edu/definitions/index.php?width=840&amp;height=800&amp;iframe=true&amp;def_id=f1e2a7503017484dbd31554ac520a5a4&amp;term_occur=6&amp;term_src=Title:26:Chapter:I:Subchapter:F:Part:301:Subpart:0:Subjgrp:67:301.7502-1" TargetMode="External" Id="rId64" /><Relationship Type="http://schemas.openxmlformats.org/officeDocument/2006/relationships/hyperlink" Target="https://www.law.cornell.edu/cfr/text/26/301.7502-1" TargetMode="External" Id="rId69" /><Relationship Type="http://schemas.openxmlformats.org/officeDocument/2006/relationships/hyperlink" Target="https://www.law.cornell.edu/definitions/index.php?width=840&amp;height=800&amp;iframe=true&amp;def_id=ce15809edeb1ba34ad35438ab4f8283a&amp;term_occur=2&amp;term_src=Title:26:Chapter:I:Subchapter:F:Part:301:Subpart:0:Subjgrp:67:301.7502-1" TargetMode="External" Id="rId113" /><Relationship Type="http://schemas.openxmlformats.org/officeDocument/2006/relationships/hyperlink" Target="https://www.law.cornell.edu/definitions/index.php?width=840&amp;height=800&amp;iframe=true&amp;def_id=f1e2a7503017484dbd31554ac520a5a4&amp;term_occur=28&amp;term_src=Title:26:Chapter:I:Subchapter:F:Part:301:Subpart:0:Subjgrp:67:301.7502-1" TargetMode="External" Id="rId118" /><Relationship Type="http://schemas.openxmlformats.org/officeDocument/2006/relationships/hyperlink" Target="https://www.law.cornell.edu/definitions/index.php?width=840&amp;height=800&amp;iframe=true&amp;def_id=f1e2a7503017484dbd31554ac520a5a4&amp;term_occur=40&amp;term_src=Title:26:Chapter:I:Subchapter:F:Part:301:Subpart:0:Subjgrp:67:301.7502-1" TargetMode="External" Id="rId134" /><Relationship Type="http://schemas.openxmlformats.org/officeDocument/2006/relationships/hyperlink" Target="https://www.law.cornell.edu/cfr/text/26/301.7502-1" TargetMode="External" Id="rId139" /><Relationship Type="http://schemas.openxmlformats.org/officeDocument/2006/relationships/hyperlink" Target="https://www.law.cornell.edu/cfr/text/26/301.7502-2" TargetMode="External" Id="rId80" /><Relationship Type="http://schemas.openxmlformats.org/officeDocument/2006/relationships/hyperlink" Target="https://www.law.cornell.edu/cfr/text/26/301.7502-1" TargetMode="External" Id="rId85" /><Relationship Type="http://schemas.openxmlformats.org/officeDocument/2006/relationships/hyperlink" Target="https://www.law.cornell.edu/definitions/index.php?width=840&amp;height=800&amp;iframe=true&amp;def_id=7336a9bece1f6a04e99414e7b0c782e7&amp;term_occur=5&amp;term_src=Title:26:Chapter:I:Subchapter:F:Part:301:Subpart:0:Subjgrp:67:301.7502-1" TargetMode="External" Id="rId150" /><Relationship Type="http://schemas.openxmlformats.org/officeDocument/2006/relationships/hyperlink" Target="https://www.law.cornell.edu/definitions/index.php?width=840&amp;height=800&amp;iframe=true&amp;def_id=7336a9bece1f6a04e99414e7b0c782e7&amp;term_occur=6&amp;term_src=Title:26:Chapter:I:Subchapter:F:Part:301:Subpart:0:Subjgrp:67:301.7502-1" TargetMode="External" Id="rId155" /><Relationship Type="http://schemas.openxmlformats.org/officeDocument/2006/relationships/hyperlink" Target="https://www.law.cornell.edu/cfr/text/26/301.6402-3" TargetMode="External" Id="rId171" /><Relationship Type="http://schemas.openxmlformats.org/officeDocument/2006/relationships/hyperlink" Target="https://www.law.cornell.edu/cfr/text/26/301.7502-1" TargetMode="External" Id="rId176" /><Relationship Type="http://schemas.openxmlformats.org/officeDocument/2006/relationships/fontTable" Target="fontTable.xml" Id="rId192" /><Relationship Type="http://schemas.openxmlformats.org/officeDocument/2006/relationships/hyperlink" Target="https://www.law.cornell.edu/definitions/uscode.php?width=840&amp;height=800&amp;iframe=true&amp;def_id=26-USC-1425449771-1199109691&amp;term_occur=31&amp;term_src=title:26:subtitle:F:chapter:76:subchapter:C:part:I:section:7442" TargetMode="External" Id="rId12" /><Relationship Type="http://schemas.openxmlformats.org/officeDocument/2006/relationships/hyperlink" Target="https://www.law.cornell.edu/definitions/uscode.php?width=840&amp;height=800&amp;iframe=true&amp;def_id=26-USC-2032517217-1988633697&amp;term_occur=1602&amp;term_src=title:26:subtitle:F:chapter:77:section:7502" TargetMode="External" Id="rId17" /><Relationship Type="http://schemas.openxmlformats.org/officeDocument/2006/relationships/hyperlink" Target="https://www.law.cornell.edu/definitions/uscode.php?width=840&amp;height=800&amp;iframe=true&amp;def_id=26-USC-934396624-1472614131&amp;term_occur=769&amp;term_src=title:26:subtitle:F:chapter:77:section:7502" TargetMode="External" Id="rId33" /><Relationship Type="http://schemas.openxmlformats.org/officeDocument/2006/relationships/hyperlink" Target="https://www.law.cornell.edu/definitions/uscode.php?width=840&amp;height=800&amp;iframe=true&amp;def_id=26-USC-7321316-1199109722&amp;term_occur=10&amp;term_src=title:26:subtitle:F:chapter:77:section:7502" TargetMode="External" Id="rId38" /><Relationship Type="http://schemas.openxmlformats.org/officeDocument/2006/relationships/hyperlink" Target="https://www.law.cornell.edu/definitions/index.php?width=840&amp;height=800&amp;iframe=true&amp;def_id=f1e2a7503017484dbd31554ac520a5a4&amp;term_occur=1&amp;term_src=Title:26:Chapter:I:Subchapter:F:Part:301:Subpart:0:Subjgrp:67:301.7502-1" TargetMode="External" Id="rId59" /><Relationship Type="http://schemas.openxmlformats.org/officeDocument/2006/relationships/hyperlink" Target="https://www.law.cornell.edu/definitions/index.php?width=840&amp;height=800&amp;iframe=true&amp;def_id=f1e2a7503017484dbd31554ac520a5a4&amp;term_occur=17&amp;term_src=Title:26:Chapter:I:Subchapter:F:Part:301:Subpart:0:Subjgrp:67:301.7502-1" TargetMode="External" Id="rId103" /><Relationship Type="http://schemas.openxmlformats.org/officeDocument/2006/relationships/hyperlink" Target="https://www.law.cornell.edu/definitions/index.php?width=840&amp;height=800&amp;iframe=true&amp;def_id=f1e2a7503017484dbd31554ac520a5a4&amp;term_occur=21&amp;term_src=Title:26:Chapter:I:Subchapter:F:Part:301:Subpart:0:Subjgrp:67:301.7502-1" TargetMode="External" Id="rId108" /><Relationship Type="http://schemas.openxmlformats.org/officeDocument/2006/relationships/hyperlink" Target="https://www.law.cornell.edu/definitions/index.php?width=840&amp;height=800&amp;iframe=true&amp;def_id=f1e2a7503017484dbd31554ac520a5a4&amp;term_occur=30&amp;term_src=Title:26:Chapter:I:Subchapter:F:Part:301:Subpart:0:Subjgrp:67:301.7502-1" TargetMode="External" Id="rId124" /><Relationship Type="http://schemas.openxmlformats.org/officeDocument/2006/relationships/hyperlink" Target="https://www.law.cornell.edu/definitions/index.php?width=840&amp;height=800&amp;iframe=true&amp;def_id=f1e2a7503017484dbd31554ac520a5a4&amp;term_occur=35&amp;term_src=Title:26:Chapter:I:Subchapter:F:Part:301:Subpart:0:Subjgrp:67:301.7502-1" TargetMode="External" Id="rId129" /><Relationship Type="http://schemas.openxmlformats.org/officeDocument/2006/relationships/hyperlink" Target="https://www.law.cornell.edu/definitions/uscode.php?width=840&amp;height=800&amp;iframe=true&amp;def_id=26-USC-2032517217-1988633697&amp;term_occur=1609&amp;term_src=title:26:subtitle:F:chapter:77:section:7502" TargetMode="External" Id="rId54" /><Relationship Type="http://schemas.openxmlformats.org/officeDocument/2006/relationships/hyperlink" Target="https://www.law.cornell.edu/definitions/index.php?width=840&amp;height=800&amp;iframe=true&amp;def_id=f1e2a7503017484dbd31554ac520a5a4&amp;term_occur=7&amp;term_src=Title:26:Chapter:I:Subchapter:F:Part:301:Subpart:0:Subjgrp:67:301.7502-1" TargetMode="External" Id="rId70" /><Relationship Type="http://schemas.openxmlformats.org/officeDocument/2006/relationships/hyperlink" Target="https://www.law.cornell.edu/definitions/index.php?width=840&amp;height=800&amp;iframe=true&amp;def_id=4213e3004a09e65224a9cea553071bb1&amp;term_occur=3&amp;term_src=Title:26:Chapter:I:Subchapter:F:Part:301:Subpart:0:Subjgrp:67:301.7502-1" TargetMode="External" Id="rId75" /><Relationship Type="http://schemas.openxmlformats.org/officeDocument/2006/relationships/hyperlink" Target="https://www.law.cornell.edu/definitions/index.php?width=840&amp;height=800&amp;iframe=true&amp;def_id=d5445d557f1503834f315a4ff883e611&amp;term_occur=1&amp;term_src=Title:26:Chapter:I:Subchapter:F:Part:301:Subpart:0:Subjgrp:67:301.7502-1" TargetMode="External" Id="rId91" /><Relationship Type="http://schemas.openxmlformats.org/officeDocument/2006/relationships/hyperlink" Target="https://www.law.cornell.edu/definitions/index.php?width=840&amp;height=800&amp;iframe=true&amp;def_id=f1e2a7503017484dbd31554ac520a5a4&amp;term_occur=13&amp;term_src=Title:26:Chapter:I:Subchapter:F:Part:301:Subpart:0:Subjgrp:67:301.7502-1" TargetMode="External" Id="rId96" /><Relationship Type="http://schemas.openxmlformats.org/officeDocument/2006/relationships/hyperlink" Target="https://www.law.cornell.edu/definitions/index.php?width=840&amp;height=800&amp;iframe=true&amp;def_id=f1e2a7503017484dbd31554ac520a5a4&amp;term_occur=44&amp;term_src=Title:26:Chapter:I:Subchapter:F:Part:301:Subpart:0:Subjgrp:67:301.7502-1" TargetMode="External" Id="rId140" /><Relationship Type="http://schemas.openxmlformats.org/officeDocument/2006/relationships/hyperlink" Target="https://www.law.cornell.edu/definitions/index.php?width=840&amp;height=800&amp;iframe=true&amp;def_id=f1e2a7503017484dbd31554ac520a5a4&amp;term_occur=48&amp;term_src=Title:26:Chapter:I:Subchapter:F:Part:301:Subpart:0:Subjgrp:67:301.7502-1" TargetMode="External" Id="rId145" /><Relationship Type="http://schemas.openxmlformats.org/officeDocument/2006/relationships/hyperlink" Target="https://www.law.cornell.edu/definitions/index.php?width=840&amp;height=800&amp;iframe=true&amp;def_id=1b081dcbc3a49a9a1753e65dfe8cc1ac&amp;term_occur=4&amp;term_src=Title:26:Chapter:I:Subchapter:F:Part:301:Subpart:0:Subjgrp:67:301.7502-1" TargetMode="External" Id="rId161" /><Relationship Type="http://schemas.openxmlformats.org/officeDocument/2006/relationships/hyperlink" Target="https://www.law.cornell.edu/cfr/text/26/601.601" TargetMode="External" Id="rId166" /><Relationship Type="http://schemas.openxmlformats.org/officeDocument/2006/relationships/hyperlink" Target="https://www.law.cornell.edu/cfr/text/26/301.7502-1" TargetMode="External" Id="rId182" /><Relationship Type="http://schemas.openxmlformats.org/officeDocument/2006/relationships/header" Target="header2.xml" Id="rId187" /><Relationship Type="http://schemas.openxmlformats.org/officeDocument/2006/relationships/webSettings" Target="webSettings.xml" Id="rId6" /><Relationship Type="http://schemas.openxmlformats.org/officeDocument/2006/relationships/hyperlink" Target="https://www.law.cornell.edu/definitions/uscode.php?width=840&amp;height=800&amp;iframe=true&amp;def_id=26-USC-2032517217-1988633697&amp;term_occur=1603&amp;term_src=title:26:subtitle:F:chapter:77:section:7502" TargetMode="External" Id="rId23" /><Relationship Type="http://schemas.openxmlformats.org/officeDocument/2006/relationships/hyperlink" Target="https://www.law.cornell.edu/definitions/uscode.php?width=840&amp;height=800&amp;iframe=true&amp;def_id=26-USC-934396624-1472614131&amp;term_occur=768&amp;term_src=title:26:subtitle:F:chapter:77:section:7502" TargetMode="External" Id="rId28" /><Relationship Type="http://schemas.openxmlformats.org/officeDocument/2006/relationships/hyperlink" Target="https://www.law.cornell.edu/definitions/uscode.php?width=840&amp;height=800&amp;iframe=true&amp;def_id=26-USC-1554454174-1979634344&amp;term_occur=101&amp;term_src=title:26:subtitle:F:chapter:77:section:7502" TargetMode="External" Id="rId49" /><Relationship Type="http://schemas.openxmlformats.org/officeDocument/2006/relationships/hyperlink" Target="https://www.law.cornell.edu/definitions/index.php?width=840&amp;height=800&amp;iframe=true&amp;def_id=ce15809edeb1ba34ad35438ab4f8283a&amp;term_occur=3&amp;term_src=Title:26:Chapter:I:Subchapter:F:Part:301:Subpart:0:Subjgrp:67:301.7502-1" TargetMode="External" Id="rId114" /><Relationship Type="http://schemas.openxmlformats.org/officeDocument/2006/relationships/hyperlink" Target="https://www.law.cornell.edu/definitions/index.php?width=840&amp;height=800&amp;iframe=true&amp;def_id=f1e2a7503017484dbd31554ac520a5a4&amp;term_occur=25&amp;term_src=Title:26:Chapter:I:Subchapter:F:Part:301:Subpart:0:Subjgrp:67:301.7502-1" TargetMode="External" Id="rId119" /><Relationship Type="http://schemas.openxmlformats.org/officeDocument/2006/relationships/hyperlink" Target="https://www.law.cornell.edu/definitions/uscode.php?width=840&amp;height=800&amp;iframe=true&amp;def_id=26-USC-1554454174-1979634344&amp;term_occur=99&amp;term_src=title:26:subtitle:F:chapter:77:section:7502" TargetMode="External" Id="rId44" /><Relationship Type="http://schemas.openxmlformats.org/officeDocument/2006/relationships/hyperlink" Target="https://www.law.cornell.edu/definitions/index.php?width=840&amp;height=800&amp;iframe=true&amp;def_id=f1e2a7503017484dbd31554ac520a5a4&amp;term_occur=2&amp;term_src=Title:26:Chapter:I:Subchapter:F:Part:301:Subpart:0:Subjgrp:67:301.7502-1" TargetMode="External" Id="rId60" /><Relationship Type="http://schemas.openxmlformats.org/officeDocument/2006/relationships/hyperlink" Target="https://www.law.cornell.edu/definitions/index.php?width=840&amp;height=800&amp;iframe=true&amp;def_id=4213e3004a09e65224a9cea553071bb1&amp;term_occur=1&amp;term_src=Title:26:Chapter:I:Subchapter:F:Part:301:Subpart:0:Subjgrp:67:301.7502-1" TargetMode="External" Id="rId65" /><Relationship Type="http://schemas.openxmlformats.org/officeDocument/2006/relationships/hyperlink" Target="https://www.law.cornell.edu/definitions/index.php?width=840&amp;height=800&amp;iframe=true&amp;def_id=e1e4d8526a7c950cddf88e150b56d88c&amp;term_occur=1&amp;term_src=Title:26:Chapter:I:Subchapter:F:Part:301:Subpart:0:Subjgrp:67:301.7502-1" TargetMode="External" Id="rId81" /><Relationship Type="http://schemas.openxmlformats.org/officeDocument/2006/relationships/hyperlink" Target="https://www.law.cornell.edu/definitions/index.php?width=840&amp;height=800&amp;iframe=true&amp;def_id=fe21e6e57c3298b181fb228ee53cccfd&amp;term_occur=1&amp;term_src=Title:26:Chapter:I:Subchapter:F:Part:301:Subpart:0:Subjgrp:67:301.7502-1" TargetMode="External" Id="rId86" /><Relationship Type="http://schemas.openxmlformats.org/officeDocument/2006/relationships/hyperlink" Target="https://www.law.cornell.edu/definitions/index.php?width=840&amp;height=800&amp;iframe=true&amp;def_id=f1e2a7503017484dbd31554ac520a5a4&amp;term_occur=36&amp;term_src=Title:26:Chapter:I:Subchapter:F:Part:301:Subpart:0:Subjgrp:67:301.7502-1" TargetMode="External" Id="rId130" /><Relationship Type="http://schemas.openxmlformats.org/officeDocument/2006/relationships/hyperlink" Target="https://www.law.cornell.edu/definitions/index.php?width=840&amp;height=800&amp;iframe=true&amp;def_id=410ee21553e0d34d7bb982c847a9800b&amp;term_occur=2&amp;term_src=Title:26:Chapter:I:Subchapter:F:Part:301:Subpart:0:Subjgrp:67:301.7502-1" TargetMode="External" Id="rId135" /><Relationship Type="http://schemas.openxmlformats.org/officeDocument/2006/relationships/hyperlink" Target="https://www.law.cornell.edu/cfr/text/26/301.7502-1" TargetMode="External" Id="rId151" /><Relationship Type="http://schemas.openxmlformats.org/officeDocument/2006/relationships/hyperlink" Target="https://www.law.cornell.edu/cfr/text/26/3.01" TargetMode="External" Id="rId156" /><Relationship Type="http://schemas.openxmlformats.org/officeDocument/2006/relationships/hyperlink" Target="https://www.law.cornell.edu/definitions/index.php?width=840&amp;height=800&amp;iframe=true&amp;def_id=7336a9bece1f6a04e99414e7b0c782e7&amp;term_occur=9&amp;term_src=Title:26:Chapter:I:Subchapter:F:Part:301:Subpart:0:Subjgrp:67:301.7502-1" TargetMode="External" Id="rId177" /><Relationship Type="http://schemas.openxmlformats.org/officeDocument/2006/relationships/hyperlink" Target="https://www.law.cornell.edu/definitions/index.php?width=840&amp;height=800&amp;iframe=true&amp;def_id=4213e3004a09e65224a9cea553071bb1&amp;term_occur=11&amp;term_src=Title:26:Chapter:I:Subchapter:F:Part:301:Subpart:0:Subjgrp:67:301.7502-1" TargetMode="External" Id="rId172" /><Relationship Type="http://schemas.openxmlformats.org/officeDocument/2006/relationships/theme" Target="theme/theme1.xml" Id="rId193" /><Relationship Type="http://schemas.openxmlformats.org/officeDocument/2006/relationships/hyperlink" Target="https://www.law.cornell.edu/rio/citation/44_Stat._10-87" TargetMode="External" Id="rId13" /><Relationship Type="http://schemas.openxmlformats.org/officeDocument/2006/relationships/hyperlink" Target="https://www.law.cornell.edu/definitions/uscode.php?width=840&amp;height=800&amp;iframe=true&amp;def_id=26-USC-934396624-1472614131&amp;term_occur=765&amp;term_src=title:26:subtitle:F:chapter:77:section:7502" TargetMode="External" Id="rId18" /><Relationship Type="http://schemas.openxmlformats.org/officeDocument/2006/relationships/hyperlink" Target="https://www.law.cornell.edu/definitions/uscode.php?width=840&amp;height=800&amp;iframe=true&amp;def_id=26-USC-7321316-1199109722&amp;term_occur=11&amp;term_src=title:26:subtitle:F:chapter:77:section:7502" TargetMode="External" Id="rId39" /><Relationship Type="http://schemas.openxmlformats.org/officeDocument/2006/relationships/hyperlink" Target="https://www.law.cornell.edu/definitions/index.php?width=840&amp;height=800&amp;iframe=true&amp;def_id=f1e2a7503017484dbd31554ac520a5a4&amp;term_occur=22&amp;term_src=Title:26:Chapter:I:Subchapter:F:Part:301:Subpart:0:Subjgrp:67:301.7502-1" TargetMode="External" Id="rId109" /><Relationship Type="http://schemas.openxmlformats.org/officeDocument/2006/relationships/hyperlink" Target="https://www.law.cornell.edu/definitions/uscode.php?width=840&amp;height=800&amp;iframe=true&amp;def_id=26-USC-786681338-372838452&amp;term_occur=1231&amp;term_src=title:26:subtitle:F:chapter:77:section:7502" TargetMode="External" Id="rId34" /><Relationship Type="http://schemas.openxmlformats.org/officeDocument/2006/relationships/hyperlink" Target="https://www.law.cornell.edu/definitions/uscode.php?width=840&amp;height=800&amp;iframe=true&amp;def_id=26-USC-2032517217-1988633697&amp;term_occur=1608&amp;term_src=title:26:subtitle:F:chapter:77:section:7502" TargetMode="External" Id="rId50" /><Relationship Type="http://schemas.openxmlformats.org/officeDocument/2006/relationships/hyperlink" Target="https://www.law.cornell.edu/definitions/uscode.php?width=840&amp;height=800&amp;iframe=true&amp;def_id=26-USC-223729503-2018757202&amp;term_occur=626&amp;term_src=title:26:subtitle:F:chapter:77:section:7502" TargetMode="External" Id="rId55" /><Relationship Type="http://schemas.openxmlformats.org/officeDocument/2006/relationships/hyperlink" Target="https://www.law.cornell.edu/definitions/index.php?width=840&amp;height=800&amp;iframe=true&amp;def_id=4213e3004a09e65224a9cea553071bb1&amp;term_occur=4&amp;term_src=Title:26:Chapter:I:Subchapter:F:Part:301:Subpart:0:Subjgrp:67:301.7502-1" TargetMode="External" Id="rId76" /><Relationship Type="http://schemas.openxmlformats.org/officeDocument/2006/relationships/hyperlink" Target="https://www.law.cornell.edu/definitions/index.php?width=840&amp;height=800&amp;iframe=true&amp;def_id=f1e2a7503017484dbd31554ac520a5a4&amp;term_occur=14&amp;term_src=Title:26:Chapter:I:Subchapter:F:Part:301:Subpart:0:Subjgrp:67:301.7502-1" TargetMode="External" Id="rId97" /><Relationship Type="http://schemas.openxmlformats.org/officeDocument/2006/relationships/hyperlink" Target="https://www.law.cornell.edu/definitions/index.php?width=840&amp;height=800&amp;iframe=true&amp;def_id=f1e2a7503017484dbd31554ac520a5a4&amp;term_occur=16&amp;term_src=Title:26:Chapter:I:Subchapter:F:Part:301:Subpart:0:Subjgrp:67:301.7502-1" TargetMode="External" Id="rId104" /><Relationship Type="http://schemas.openxmlformats.org/officeDocument/2006/relationships/hyperlink" Target="https://www.law.cornell.edu/definitions/index.php?width=840&amp;height=800&amp;iframe=true&amp;def_id=f1e2a7503017484dbd31554ac520a5a4&amp;term_occur=26&amp;term_src=Title:26:Chapter:I:Subchapter:F:Part:301:Subpart:0:Subjgrp:67:301.7502-1" TargetMode="External" Id="rId120" /><Relationship Type="http://schemas.openxmlformats.org/officeDocument/2006/relationships/hyperlink" Target="https://www.law.cornell.edu/definitions/index.php?width=840&amp;height=800&amp;iframe=true&amp;def_id=f1e2a7503017484dbd31554ac520a5a4&amp;term_occur=31&amp;term_src=Title:26:Chapter:I:Subchapter:F:Part:301:Subpart:0:Subjgrp:67:301.7502-1" TargetMode="External" Id="rId125" /><Relationship Type="http://schemas.openxmlformats.org/officeDocument/2006/relationships/hyperlink" Target="https://www.law.cornell.edu/definitions/index.php?width=840&amp;height=800&amp;iframe=true&amp;def_id=f1e2a7503017484dbd31554ac520a5a4&amp;term_occur=45&amp;term_src=Title:26:Chapter:I:Subchapter:F:Part:301:Subpart:0:Subjgrp:67:301.7502-1" TargetMode="External" Id="rId141" /><Relationship Type="http://schemas.openxmlformats.org/officeDocument/2006/relationships/hyperlink" Target="https://www.law.cornell.edu/definitions/index.php?width=840&amp;height=800&amp;iframe=true&amp;def_id=ce15809edeb1ba34ad35438ab4f8283a&amp;term_occur=4&amp;term_src=Title:26:Chapter:I:Subchapter:F:Part:301:Subpart:0:Subjgrp:67:301.7502-1" TargetMode="External" Id="rId146" /><Relationship Type="http://schemas.openxmlformats.org/officeDocument/2006/relationships/hyperlink" Target="https://www.law.cornell.edu/definitions/index.php?width=840&amp;height=800&amp;iframe=true&amp;def_id=6873e6f237b23cba56d97f822547b36a&amp;term_occur=2&amp;term_src=Title:26:Chapter:I:Subchapter:F:Part:301:Subpart:0:Subjgrp:67:301.7502-1" TargetMode="External" Id="rId167" /><Relationship Type="http://schemas.openxmlformats.org/officeDocument/2006/relationships/footer" Target="footer1.xml" Id="rId188" /><Relationship Type="http://schemas.openxmlformats.org/officeDocument/2006/relationships/footnotes" Target="footnotes.xml" Id="rId7" /><Relationship Type="http://schemas.openxmlformats.org/officeDocument/2006/relationships/hyperlink" Target="https://www.law.cornell.edu/cfr/text/26/301.7502-1" TargetMode="External" Id="rId71" /><Relationship Type="http://schemas.openxmlformats.org/officeDocument/2006/relationships/hyperlink" Target="https://www.law.cornell.edu/definitions/index.php?width=840&amp;height=800&amp;iframe=true&amp;def_id=f1e2a7503017484dbd31554ac520a5a4&amp;term_occur=11&amp;term_src=Title:26:Chapter:I:Subchapter:F:Part:301:Subpart:0:Subjgrp:67:301.7502-1" TargetMode="External" Id="rId92" /><Relationship Type="http://schemas.openxmlformats.org/officeDocument/2006/relationships/hyperlink" Target="https://www.law.cornell.edu/definitions/index.php?width=840&amp;height=800&amp;iframe=true&amp;def_id=f1e2a7503017484dbd31554ac520a5a4&amp;term_occur=50&amp;term_src=Title:26:Chapter:I:Subchapter:F:Part:301:Subpart:0:Subjgrp:67:301.7502-1" TargetMode="External" Id="rId162" /><Relationship Type="http://schemas.openxmlformats.org/officeDocument/2006/relationships/hyperlink" Target="https://www.law.cornell.edu/cfr/text/26/301.7502-1" TargetMode="External" Id="rId183" /><Relationship Type="http://schemas.openxmlformats.org/officeDocument/2006/relationships/numbering" Target="numbering.xml" Id="rId2" /><Relationship Type="http://schemas.openxmlformats.org/officeDocument/2006/relationships/hyperlink" Target="https://www.law.cornell.edu/definitions/uscode.php?width=840&amp;height=800&amp;iframe=true&amp;def_id=26-USC-1264422296-1293213338&amp;term_occur=3380&amp;term_src=title:26:subtitle:F:chapter:77:section:7502" TargetMode="External" Id="rId29" /><Relationship Type="http://schemas.openxmlformats.org/officeDocument/2006/relationships/hyperlink" Target="https://www.law.cornell.edu/definitions/uscode.php?width=840&amp;height=800&amp;iframe=true&amp;def_id=26-USC-2032517217-1988633697&amp;term_occur=1604&amp;term_src=title:26:subtitle:F:chapter:77:section:7502" TargetMode="External" Id="rId24" /><Relationship Type="http://schemas.openxmlformats.org/officeDocument/2006/relationships/hyperlink" Target="https://www.law.cornell.edu/definitions/uscode.php?width=840&amp;height=800&amp;iframe=true&amp;def_id=26-USC-991716523-296179319&amp;term_occur=1615&amp;term_src=title:26:subtitle:F:chapter:77:section:7502" TargetMode="External" Id="rId40" /><Relationship Type="http://schemas.openxmlformats.org/officeDocument/2006/relationships/hyperlink" Target="https://www.law.cornell.edu/definitions/uscode.php?width=840&amp;height=800&amp;iframe=true&amp;def_id=26-USC-2032517217-1988633697&amp;term_occur=1607&amp;term_src=title:26:subtitle:F:chapter:77:section:7502" TargetMode="External" Id="rId45" /><Relationship Type="http://schemas.openxmlformats.org/officeDocument/2006/relationships/hyperlink" Target="https://www.law.cornell.edu/definitions/index.php?width=840&amp;height=800&amp;iframe=true&amp;def_id=7336a9bece1f6a04e99414e7b0c782e7&amp;term_occur=1&amp;term_src=Title:26:Chapter:I:Subchapter:F:Part:301:Subpart:0:Subjgrp:67:301.7502-1" TargetMode="External" Id="rId66" /><Relationship Type="http://schemas.openxmlformats.org/officeDocument/2006/relationships/hyperlink" Target="https://www.law.cornell.edu/definitions/index.php?width=840&amp;height=800&amp;iframe=true&amp;def_id=43e4bf217ad8850f0e0dc97480730c37&amp;term_occur=1&amp;term_src=Title:26:Chapter:I:Subchapter:F:Part:301:Subpart:0:Subjgrp:67:301.7502-1" TargetMode="External" Id="rId87" /><Relationship Type="http://schemas.openxmlformats.org/officeDocument/2006/relationships/hyperlink" Target="https://www.law.cornell.edu/definitions/index.php?width=840&amp;height=800&amp;iframe=true&amp;def_id=ce15809edeb1ba34ad35438ab4f8283a&amp;term_occur=1&amp;term_src=Title:26:Chapter:I:Subchapter:F:Part:301:Subpart:0:Subjgrp:67:301.7502-1" TargetMode="External" Id="rId110" /><Relationship Type="http://schemas.openxmlformats.org/officeDocument/2006/relationships/hyperlink" Target="https://www.law.cornell.edu/cfr/text/39/111.1" TargetMode="External" Id="rId115" /><Relationship Type="http://schemas.openxmlformats.org/officeDocument/2006/relationships/hyperlink" Target="https://www.law.cornell.edu/definitions/index.php?width=840&amp;height=800&amp;iframe=true&amp;def_id=f1e2a7503017484dbd31554ac520a5a4&amp;term_occur=37&amp;term_src=Title:26:Chapter:I:Subchapter:F:Part:301:Subpart:0:Subjgrp:67:301.7502-1" TargetMode="External" Id="rId131" /><Relationship Type="http://schemas.openxmlformats.org/officeDocument/2006/relationships/hyperlink" Target="https://www.law.cornell.edu/definitions/index.php?width=840&amp;height=800&amp;iframe=true&amp;def_id=f1e2a7503017484dbd31554ac520a5a4&amp;term_occur=41&amp;term_src=Title:26:Chapter:I:Subchapter:F:Part:301:Subpart:0:Subjgrp:67:301.7502-1" TargetMode="External" Id="rId136" /><Relationship Type="http://schemas.openxmlformats.org/officeDocument/2006/relationships/hyperlink" Target="https://www.law.cornell.edu/cfr/text/26/601.601" TargetMode="External" Id="rId157" /><Relationship Type="http://schemas.openxmlformats.org/officeDocument/2006/relationships/hyperlink" Target="https://www.law.cornell.edu/definitions/index.php?width=840&amp;height=800&amp;iframe=true&amp;def_id=1789d378e9bfec2a276a29e18c2f4ae4&amp;term_occur=1&amp;term_src=Title:26:Chapter:I:Subchapter:F:Part:301:Subpart:0:Subjgrp:67:301.7502-1" TargetMode="External" Id="rId178" /><Relationship Type="http://schemas.openxmlformats.org/officeDocument/2006/relationships/hyperlink" Target="https://www.law.cornell.edu/definitions/index.php?width=840&amp;height=800&amp;iframe=true&amp;def_id=f1e2a7503017484dbd31554ac520a5a4&amp;term_occur=3&amp;term_src=Title:26:Chapter:I:Subchapter:F:Part:301:Subpart:0:Subjgrp:67:301.7502-1" TargetMode="External" Id="rId61" /><Relationship Type="http://schemas.openxmlformats.org/officeDocument/2006/relationships/hyperlink" Target="https://www.law.cornell.edu/definitions/index.php?width=840&amp;height=800&amp;iframe=true&amp;def_id=7336a9bece1f6a04e99414e7b0c782e7&amp;term_occur=2&amp;term_src=Title:26:Chapter:I:Subchapter:F:Part:301:Subpart:0:Subjgrp:67:301.7502-1" TargetMode="External" Id="rId82" /><Relationship Type="http://schemas.openxmlformats.org/officeDocument/2006/relationships/hyperlink" Target="https://www.law.cornell.edu/cfr/text/26/301.7502-1" TargetMode="External" Id="rId152" /><Relationship Type="http://schemas.openxmlformats.org/officeDocument/2006/relationships/hyperlink" Target="https://www.law.cornell.edu/definitions/index.php?width=840&amp;height=800&amp;iframe=true&amp;def_id=4213e3004a09e65224a9cea553071bb1&amp;term_occur=12&amp;term_src=Title:26:Chapter:I:Subchapter:F:Part:301:Subpart:0:Subjgrp:67:301.7502-1" TargetMode="External" Id="rId173" /><Relationship Type="http://schemas.openxmlformats.org/officeDocument/2006/relationships/hyperlink" Target="https://www.law.cornell.edu/definitions/uscode.php?width=840&amp;height=800&amp;iframe=true&amp;def_id=26-USC-786681338-372838452&amp;term_occur=1225&amp;term_src=title:26:subtitle:F:chapter:77:section:7502" TargetMode="External" Id="rId19" /><Relationship Type="http://schemas.openxmlformats.org/officeDocument/2006/relationships/hyperlink" Target="https://www.law.cornell.edu/definitions/uscode.php?width=840&amp;height=800&amp;iframe=true&amp;def_id=26-USC-934396624-1472614131&amp;term_occur=764&amp;term_src=title:26:subtitle:F:chapter:77:section:7502" TargetMode="External" Id="rId14" /><Relationship Type="http://schemas.openxmlformats.org/officeDocument/2006/relationships/hyperlink" Target="https://www.law.cornell.edu/definitions/uscode.php?width=840&amp;height=800&amp;iframe=true&amp;def_id=26-USC-786681338-372838452&amp;term_occur=1229&amp;term_src=title:26:subtitle:F:chapter:77:section:7502" TargetMode="External" Id="rId30" /><Relationship Type="http://schemas.openxmlformats.org/officeDocument/2006/relationships/hyperlink" Target="https://www.law.cornell.edu/definitions/uscode.php?width=840&amp;height=800&amp;iframe=true&amp;def_id=26-USC-1554454174-1979634344&amp;term_occur=95&amp;term_src=title:26:subtitle:F:chapter:77:section:7502" TargetMode="External" Id="rId35" /><Relationship Type="http://schemas.openxmlformats.org/officeDocument/2006/relationships/hyperlink" Target="https://www.law.cornell.edu/definitions/uscode.php?width=840&amp;height=800&amp;iframe=true&amp;def_id=26-USC-1264422296-1293213338&amp;term_occur=3382&amp;term_src=title:26:subtitle:F:chapter:77:section:7502" TargetMode="External" Id="rId56" /><Relationship Type="http://schemas.openxmlformats.org/officeDocument/2006/relationships/hyperlink" Target="https://www.law.cornell.edu/definitions/index.php?width=840&amp;height=800&amp;iframe=true&amp;def_id=9305176902d69fb2a1eaa0b062ec26be&amp;term_occur=1&amp;term_src=Title:26:Chapter:I:Subchapter:F:Part:301:Subpart:0:Subjgrp:67:301.7502-1" TargetMode="External" Id="rId77" /><Relationship Type="http://schemas.openxmlformats.org/officeDocument/2006/relationships/hyperlink" Target="https://www.law.cornell.edu/cfr/text/26/301.7502-2" TargetMode="External" Id="rId100" /><Relationship Type="http://schemas.openxmlformats.org/officeDocument/2006/relationships/hyperlink" Target="https://www.law.cornell.edu/definitions/index.php?width=840&amp;height=800&amp;iframe=true&amp;def_id=f1e2a7503017484dbd31554ac520a5a4&amp;term_occur=18&amp;term_src=Title:26:Chapter:I:Subchapter:F:Part:301:Subpart:0:Subjgrp:67:301.7502-1" TargetMode="External" Id="rId105" /><Relationship Type="http://schemas.openxmlformats.org/officeDocument/2006/relationships/hyperlink" Target="https://www.law.cornell.edu/definitions/index.php?width=840&amp;height=800&amp;iframe=true&amp;def_id=f1e2a7503017484dbd31554ac520a5a4&amp;term_occur=32&amp;term_src=Title:26:Chapter:I:Subchapter:F:Part:301:Subpart:0:Subjgrp:67:301.7502-1" TargetMode="External" Id="rId126" /><Relationship Type="http://schemas.openxmlformats.org/officeDocument/2006/relationships/hyperlink" Target="https://www.law.cornell.edu/definitions/index.php?width=840&amp;height=800&amp;iframe=true&amp;def_id=7336a9bece1f6a04e99414e7b0c782e7&amp;term_occur=4&amp;term_src=Title:26:Chapter:I:Subchapter:F:Part:301:Subpart:0:Subjgrp:67:301.7502-1" TargetMode="External" Id="rId147" /><Relationship Type="http://schemas.openxmlformats.org/officeDocument/2006/relationships/hyperlink" Target="https://www.law.cornell.edu/definitions/index.php?width=840&amp;height=800&amp;iframe=true&amp;def_id=7336a9bece1f6a04e99414e7b0c782e7&amp;term_occur=8&amp;term_src=Title:26:Chapter:I:Subchapter:F:Part:301:Subpart:0:Subjgrp:67:301.7502-1" TargetMode="External" Id="rId168" /><Relationship Type="http://schemas.openxmlformats.org/officeDocument/2006/relationships/endnotes" Target="endnotes.xml" Id="rId8" /><Relationship Type="http://schemas.openxmlformats.org/officeDocument/2006/relationships/hyperlink" Target="https://www.law.cornell.edu/definitions/uscode.php?width=840&amp;height=800&amp;iframe=true&amp;def_id=26-USC-1991149095-2066565304&amp;term_occur=1&amp;term_src=title:26:subtitle:F:chapter:77:section:7502" TargetMode="External" Id="rId51" /><Relationship Type="http://schemas.openxmlformats.org/officeDocument/2006/relationships/hyperlink" Target="https://www.law.cornell.edu/definitions/index.php?width=840&amp;height=800&amp;iframe=true&amp;def_id=f1e2a7503017484dbd31554ac520a5a4&amp;term_occur=8&amp;term_src=Title:26:Chapter:I:Subchapter:F:Part:301:Subpart:0:Subjgrp:67:301.7502-1" TargetMode="External" Id="rId72" /><Relationship Type="http://schemas.openxmlformats.org/officeDocument/2006/relationships/hyperlink" Target="https://www.law.cornell.edu/definitions/index.php?width=840&amp;height=800&amp;iframe=true&amp;def_id=f1e2a7503017484dbd31554ac520a5a4&amp;term_occur=12&amp;term_src=Title:26:Chapter:I:Subchapter:F:Part:301:Subpart:0:Subjgrp:67:301.7502-1" TargetMode="External" Id="rId93" /><Relationship Type="http://schemas.openxmlformats.org/officeDocument/2006/relationships/hyperlink" Target="https://www.law.cornell.edu/definitions/index.php?width=840&amp;height=800&amp;iframe=true&amp;def_id=4213e3004a09e65224a9cea553071bb1&amp;term_occur=8&amp;term_src=Title:26:Chapter:I:Subchapter:F:Part:301:Subpart:0:Subjgrp:67:301.7502-1" TargetMode="External" Id="rId98" /><Relationship Type="http://schemas.openxmlformats.org/officeDocument/2006/relationships/hyperlink" Target="https://www.law.cornell.edu/definitions/index.php?width=840&amp;height=800&amp;iframe=true&amp;def_id=f1e2a7503017484dbd31554ac520a5a4&amp;term_occur=29&amp;term_src=Title:26:Chapter:I:Subchapter:F:Part:301:Subpart:0:Subjgrp:67:301.7502-1" TargetMode="External" Id="rId121" /><Relationship Type="http://schemas.openxmlformats.org/officeDocument/2006/relationships/hyperlink" Target="https://www.law.cornell.edu/definitions/index.php?width=840&amp;height=800&amp;iframe=true&amp;def_id=f1e2a7503017484dbd31554ac520a5a4&amp;term_occur=46&amp;term_src=Title:26:Chapter:I:Subchapter:F:Part:301:Subpart:0:Subjgrp:67:301.7502-1" TargetMode="External" Id="rId142" /><Relationship Type="http://schemas.openxmlformats.org/officeDocument/2006/relationships/hyperlink" Target="https://www.law.cornell.edu/definitions/index.php?width=840&amp;height=800&amp;iframe=true&amp;def_id=f1e2a7503017484dbd31554ac520a5a4&amp;term_occur=51&amp;term_src=Title:26:Chapter:I:Subchapter:F:Part:301:Subpart:0:Subjgrp:67:301.7502-1" TargetMode="External" Id="rId163" /><Relationship Type="http://schemas.openxmlformats.org/officeDocument/2006/relationships/hyperlink" Target="https://www.law.cornell.edu/cfr/text/26/301.7502-1" TargetMode="External" Id="rId184" /><Relationship Type="http://schemas.openxmlformats.org/officeDocument/2006/relationships/footer" Target="footer2.xml" Id="rId189" /><Relationship Type="http://schemas.openxmlformats.org/officeDocument/2006/relationships/styles" Target="styles.xml" Id="rId3" /><Relationship Type="http://schemas.openxmlformats.org/officeDocument/2006/relationships/hyperlink" Target="https://www.law.cornell.edu/definitions/uscode.php?width=840&amp;height=800&amp;iframe=true&amp;def_id=26-USC-934396624-1472614131&amp;term_occur=767&amp;term_src=title:26:subtitle:F:chapter:77:section:7502" TargetMode="External" Id="rId25" /><Relationship Type="http://schemas.openxmlformats.org/officeDocument/2006/relationships/hyperlink" Target="https://www.law.cornell.edu/definitions/uscode.php?width=840&amp;height=800&amp;iframe=true&amp;def_id=26-USC-7321316-1199109722&amp;term_occur=12&amp;term_src=title:26:subtitle:F:chapter:77:section:7502" TargetMode="External" Id="rId46" /><Relationship Type="http://schemas.openxmlformats.org/officeDocument/2006/relationships/hyperlink" Target="https://www.law.cornell.edu/definitions/index.php?width=840&amp;height=800&amp;iframe=true&amp;def_id=4213e3004a09e65224a9cea553071bb1&amp;term_occur=2&amp;term_src=Title:26:Chapter:I:Subchapter:F:Part:301:Subpart:0:Subjgrp:67:301.7502-1" TargetMode="External" Id="rId67" /><Relationship Type="http://schemas.openxmlformats.org/officeDocument/2006/relationships/hyperlink" Target="https://www.law.cornell.edu/definitions/index.php?width=840&amp;height=800&amp;iframe=true&amp;def_id=f1e2a7503017484dbd31554ac520a5a4&amp;term_occur=24&amp;term_src=Title:26:Chapter:I:Subchapter:F:Part:301:Subpart:0:Subjgrp:67:301.7502-1" TargetMode="External" Id="rId116" /><Relationship Type="http://schemas.openxmlformats.org/officeDocument/2006/relationships/hyperlink" Target="https://www.law.cornell.edu/definitions/index.php?width=840&amp;height=800&amp;iframe=true&amp;def_id=f1e2a7503017484dbd31554ac520a5a4&amp;term_occur=42&amp;term_src=Title:26:Chapter:I:Subchapter:F:Part:301:Subpart:0:Subjgrp:67:301.7502-1" TargetMode="External" Id="rId137" /><Relationship Type="http://schemas.openxmlformats.org/officeDocument/2006/relationships/hyperlink" Target="https://www.law.cornell.edu/definitions/index.php?width=840&amp;height=800&amp;iframe=true&amp;def_id=7336a9bece1f6a04e99414e7b0c782e7&amp;term_occur=7&amp;term_src=Title:26:Chapter:I:Subchapter:F:Part:301:Subpart:0:Subjgrp:67:301.7502-1" TargetMode="External" Id="rId158" /><Relationship Type="http://schemas.openxmlformats.org/officeDocument/2006/relationships/hyperlink" Target="https://www.law.cornell.edu/definitions/uscode.php?width=840&amp;height=800&amp;iframe=true&amp;def_id=26-USC-786681338-372838452&amp;term_occur=1226&amp;term_src=title:26:subtitle:F:chapter:77:section:7502" TargetMode="External" Id="rId20" /><Relationship Type="http://schemas.openxmlformats.org/officeDocument/2006/relationships/hyperlink" Target="https://www.law.cornell.edu/definitions/uscode.php?width=840&amp;height=800&amp;iframe=true&amp;def_id=26-USC-1554454174-1979634344&amp;term_occur=96&amp;term_src=title:26:subtitle:F:chapter:77:section:7502" TargetMode="External" Id="rId41" /><Relationship Type="http://schemas.openxmlformats.org/officeDocument/2006/relationships/hyperlink" Target="https://www.law.cornell.edu/definitions/index.php?width=840&amp;height=800&amp;iframe=true&amp;def_id=f1e2a7503017484dbd31554ac520a5a4&amp;term_occur=4&amp;term_src=Title:26:Chapter:I:Subchapter:F:Part:301:Subpart:0:Subjgrp:67:301.7502-1" TargetMode="External" Id="rId62" /><Relationship Type="http://schemas.openxmlformats.org/officeDocument/2006/relationships/hyperlink" Target="https://www.law.cornell.edu/definitions/index.php?width=840&amp;height=800&amp;iframe=true&amp;def_id=4213e3004a09e65224a9cea553071bb1&amp;term_occur=6&amp;term_src=Title:26:Chapter:I:Subchapter:F:Part:301:Subpart:0:Subjgrp:67:301.7502-1" TargetMode="External" Id="rId83" /><Relationship Type="http://schemas.openxmlformats.org/officeDocument/2006/relationships/hyperlink" Target="https://www.law.cornell.edu/definitions/index.php?width=840&amp;height=800&amp;iframe=true&amp;def_id=4213e3004a09e65224a9cea553071bb1&amp;term_occur=7&amp;term_src=Title:26:Chapter:I:Subchapter:F:Part:301:Subpart:0:Subjgrp:67:301.7502-1" TargetMode="External" Id="rId88" /><Relationship Type="http://schemas.openxmlformats.org/officeDocument/2006/relationships/hyperlink" Target="https://www.law.cornell.edu/definitions/index.php?width=840&amp;height=800&amp;iframe=true&amp;def_id=7336a9bece1f6a04e99414e7b0c782e7&amp;term_occur=3&amp;term_src=Title:26:Chapter:I:Subchapter:F:Part:301:Subpart:0:Subjgrp:67:301.7502-1" TargetMode="External" Id="rId111" /><Relationship Type="http://schemas.openxmlformats.org/officeDocument/2006/relationships/hyperlink" Target="https://www.law.cornell.edu/definitions/index.php?width=840&amp;height=800&amp;iframe=true&amp;def_id=f1e2a7503017484dbd31554ac520a5a4&amp;term_occur=38&amp;term_src=Title:26:Chapter:I:Subchapter:F:Part:301:Subpart:0:Subjgrp:67:301.7502-1" TargetMode="External" Id="rId132" /><Relationship Type="http://schemas.openxmlformats.org/officeDocument/2006/relationships/hyperlink" Target="https://www.law.cornell.edu/cfr/text/26/301.7502-1" TargetMode="External" Id="rId153" /><Relationship Type="http://schemas.openxmlformats.org/officeDocument/2006/relationships/hyperlink" Target="https://www.law.cornell.edu/cfr/text/26/301.7502-1" TargetMode="External" Id="rId174" /><Relationship Type="http://schemas.openxmlformats.org/officeDocument/2006/relationships/hyperlink" Target="https://www.law.cornell.edu/definitions/index.php?width=840&amp;height=800&amp;iframe=true&amp;def_id=f1e2a7503017484dbd31554ac520a5a4&amp;term_occur=52&amp;term_src=Title:26:Chapter:I:Subchapter:F:Part:301:Subpart:0:Subjgrp:67:301.7502-1" TargetMode="External" Id="rId179" /><Relationship Type="http://schemas.openxmlformats.org/officeDocument/2006/relationships/header" Target="header3.xml" Id="rId190" /><Relationship Type="http://schemas.openxmlformats.org/officeDocument/2006/relationships/hyperlink" Target="https://www.law.cornell.edu/definitions/uscode.php?width=840&amp;height=800&amp;iframe=true&amp;def_id=26-USC-786681338-372838452&amp;term_occur=1224&amp;term_src=title:26:subtitle:F:chapter:77:section:7502" TargetMode="External" Id="rId15" /><Relationship Type="http://schemas.openxmlformats.org/officeDocument/2006/relationships/hyperlink" Target="https://www.law.cornell.edu/definitions/uscode.php?width=840&amp;height=800&amp;iframe=true&amp;def_id=26-USC-1264422296-1293213338&amp;term_occur=3381&amp;term_src=title:26:subtitle:F:chapter:77:section:7502" TargetMode="External" Id="rId36" /><Relationship Type="http://schemas.openxmlformats.org/officeDocument/2006/relationships/hyperlink" Target="https://www.law.cornell.edu/definitions/uscode.php?width=840&amp;height=800&amp;iframe=true&amp;def_id=26-USC-1264422296-1293213338&amp;term_occur=3383&amp;term_src=title:26:subtitle:F:chapter:77:section:7502" TargetMode="External" Id="rId57" /><Relationship Type="http://schemas.openxmlformats.org/officeDocument/2006/relationships/hyperlink" Target="https://www.law.cornell.edu/definitions/index.php?width=840&amp;height=800&amp;iframe=true&amp;def_id=f1e2a7503017484dbd31554ac520a5a4&amp;term_occur=19&amp;term_src=Title:26:Chapter:I:Subchapter:F:Part:301:Subpart:0:Subjgrp:67:301.7502-1" TargetMode="External" Id="rId106" /><Relationship Type="http://schemas.openxmlformats.org/officeDocument/2006/relationships/hyperlink" Target="https://www.law.cornell.edu/definitions/index.php?width=840&amp;height=800&amp;iframe=true&amp;def_id=f1e2a7503017484dbd31554ac520a5a4&amp;term_occur=33&amp;term_src=Title:26:Chapter:I:Subchapter:F:Part:301:Subpart:0:Subjgrp:67:301.7502-1" TargetMode="External" Id="rId127" /><Relationship Type="http://schemas.openxmlformats.org/officeDocument/2006/relationships/hyperlink" Target="https://www.law.cornell.edu/definitions/uscode.php?width=840&amp;height=800&amp;iframe=true&amp;def_id=26-USC-2032517217-1988633697&amp;term_occur=1240&amp;term_src=title:26:subtitle:F:chapter:63:subchapter:B:section:6213" TargetMode="External" Id="rId10" /><Relationship Type="http://schemas.openxmlformats.org/officeDocument/2006/relationships/hyperlink" Target="https://www.law.cornell.edu/definitions/uscode.php?width=840&amp;height=800&amp;iframe=true&amp;def_id=26-USC-154249366-1199109693&amp;term_occur=252&amp;term_src=title:26:subtitle:F:chapter:77:section:7502" TargetMode="External" Id="rId31" /><Relationship Type="http://schemas.openxmlformats.org/officeDocument/2006/relationships/hyperlink" Target="https://www.law.cornell.edu/definitions/uscode.php?width=840&amp;height=800&amp;iframe=true&amp;def_id=26-USC-1991149095-2066565304&amp;term_occur=2&amp;term_src=title:26:subtitle:F:chapter:77:section:7502" TargetMode="External" Id="rId52" /><Relationship Type="http://schemas.openxmlformats.org/officeDocument/2006/relationships/hyperlink" Target="https://www.law.cornell.edu/cfr/text/26/301.7502-1" TargetMode="External" Id="rId73" /><Relationship Type="http://schemas.openxmlformats.org/officeDocument/2006/relationships/hyperlink" Target="https://www.law.cornell.edu/definitions/index.php?width=840&amp;height=800&amp;iframe=true&amp;def_id=4213e3004a09e65224a9cea553071bb1&amp;term_occur=5&amp;term_src=Title:26:Chapter:I:Subchapter:F:Part:301:Subpart:0:Subjgrp:67:301.7502-1" TargetMode="External" Id="rId78" /><Relationship Type="http://schemas.openxmlformats.org/officeDocument/2006/relationships/hyperlink" Target="https://www.law.cornell.edu/definitions/index.php?width=840&amp;height=800&amp;iframe=true&amp;def_id=c3b57a31fc226d7b84e26175afe251f2&amp;term_occur=1&amp;term_src=Title:26:Chapter:I:Subchapter:F:Part:301:Subpart:0:Subjgrp:67:301.7502-1" TargetMode="External" Id="rId94" /><Relationship Type="http://schemas.openxmlformats.org/officeDocument/2006/relationships/hyperlink" Target="https://www.law.cornell.edu/definitions/index.php?width=840&amp;height=800&amp;iframe=true&amp;def_id=65a4dde009cd0e1e9cdcac7018a23e7b&amp;term_occur=2&amp;term_src=Title:26:Chapter:I:Subchapter:F:Part:301:Subpart:0:Subjgrp:67:301.7502-1" TargetMode="External" Id="rId99" /><Relationship Type="http://schemas.openxmlformats.org/officeDocument/2006/relationships/hyperlink" Target="https://www.law.cornell.edu/definitions/index.php?width=840&amp;height=800&amp;iframe=true&amp;def_id=03b60a097aeaa7e6824a6a443f4f7dce&amp;term_occur=1&amp;term_src=Title:26:Chapter:I:Subchapter:F:Part:301:Subpart:0:Subjgrp:67:301.7502-1" TargetMode="External" Id="rId101" /><Relationship Type="http://schemas.openxmlformats.org/officeDocument/2006/relationships/hyperlink" Target="https://www.law.cornell.edu/cfr/text/26/301.7502-1" TargetMode="External" Id="rId122" /><Relationship Type="http://schemas.openxmlformats.org/officeDocument/2006/relationships/hyperlink" Target="https://www.law.cornell.edu/definitions/index.php?width=840&amp;height=800&amp;iframe=true&amp;def_id=f1e2a7503017484dbd31554ac520a5a4&amp;term_occur=47&amp;term_src=Title:26:Chapter:I:Subchapter:F:Part:301:Subpart:0:Subjgrp:67:301.7502-1" TargetMode="External" Id="rId143" /><Relationship Type="http://schemas.openxmlformats.org/officeDocument/2006/relationships/hyperlink" Target="https://www.law.cornell.edu/cfr/text/26/601.601" TargetMode="External" Id="rId148" /><Relationship Type="http://schemas.openxmlformats.org/officeDocument/2006/relationships/hyperlink" Target="https://www.law.cornell.edu/cfr/text/26/301.7502-1" TargetMode="External" Id="rId164" /><Relationship Type="http://schemas.openxmlformats.org/officeDocument/2006/relationships/hyperlink" Target="https://www.law.cornell.edu/definitions/index.php?width=840&amp;height=800&amp;iframe=true&amp;def_id=4213e3004a09e65224a9cea553071bb1&amp;term_occur=9&amp;term_src=Title:26:Chapter:I:Subchapter:F:Part:301:Subpart:0:Subjgrp:67:301.7502-1" TargetMode="External" Id="rId169" /><Relationship Type="http://schemas.openxmlformats.org/officeDocument/2006/relationships/hyperlink" Target="https://www.law.cornell.edu/cfr/text/26/301.7502-1" TargetMode="External" Id="rId185" /><Relationship Type="http://schemas.microsoft.com/office/2007/relationships/stylesWithEffects" Target="stylesWithEffects.xml" Id="rId4" /><Relationship Type="http://schemas.openxmlformats.org/officeDocument/2006/relationships/hyperlink" Target="https://www.law.cornell.edu/definitions/uscode.php?width=840&amp;height=800&amp;iframe=true&amp;def_id=26-USC-991716523-296179319&amp;term_occur=1461&amp;term_src=title:26:subtitle:F:chapter:63:subchapter:B:section:6213" TargetMode="External" Id="rId9" /><Relationship Type="http://schemas.openxmlformats.org/officeDocument/2006/relationships/hyperlink" Target="https://www.law.cornell.edu/cfr/text/26/301.7502-1" TargetMode="External" Id="rId180" /><Relationship Type="http://schemas.openxmlformats.org/officeDocument/2006/relationships/hyperlink" Target="https://www.law.cornell.edu/definitions/uscode.php?width=840&amp;height=800&amp;iframe=true&amp;def_id=26-USC-786681338-372838452&amp;term_occur=1228&amp;term_src=title:26:subtitle:F:chapter:77:section:7502"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16013</Words>
  <Characters>67415</Characters>
  <Application>Microsoft Office Word</Application>
  <DocSecurity>0</DocSecurity>
  <Lines>963</Lines>
  <Paragraphs>322</Paragraphs>
  <ScaleCrop>false</ScaleCrop>
  <HeadingPairs>
    <vt:vector size="2" baseType="variant">
      <vt:variant>
        <vt:lpstr>Title</vt:lpstr>
      </vt:variant>
      <vt:variant>
        <vt:i4>1</vt:i4>
      </vt:variant>
    </vt:vector>
  </HeadingPairs>
  <Company/>
  <LinksUpToDate>false</LinksUpToDate>
  <CharactersWithSpaces>83106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2018-03-21T16:13:00Z</dcterms:created>
  <dcterms:modified xsi:type="dcterms:W3CDTF">2018-03-21T16:13:00Z</dcterms:modified>
</cp:coreProperties>
</file>