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D3B79" w:rsidR="00740A16" w:rsidP="00740A16" w:rsidRDefault="00740A16" w14:paraId="282CA7C5" w14:textId="7791E736">
      <w:pPr>
        <w:jc w:val="center"/>
        <w:rPr>
          <w:b/>
          <w:sz w:val="32"/>
        </w:rPr>
      </w:pPr>
      <w:r w:rsidRPr="000D3B79">
        <w:rPr>
          <w:b/>
          <w:sz w:val="32"/>
        </w:rPr>
        <w:t>20</w:t>
      </w:r>
      <w:r w:rsidR="008B0E5D">
        <w:rPr>
          <w:b/>
          <w:sz w:val="32"/>
        </w:rPr>
        <w:t>2</w:t>
      </w:r>
      <w:r w:rsidRPr="000D3B79">
        <w:rPr>
          <w:b/>
          <w:sz w:val="32"/>
        </w:rPr>
        <w:t>1-202</w:t>
      </w:r>
      <w:r w:rsidR="008B0E5D">
        <w:rPr>
          <w:b/>
          <w:sz w:val="32"/>
        </w:rPr>
        <w:t>3</w:t>
      </w:r>
      <w:r w:rsidRPr="000D3B79">
        <w:rPr>
          <w:b/>
          <w:sz w:val="32"/>
        </w:rPr>
        <w:t xml:space="preserve"> Fact Pattern</w:t>
      </w:r>
    </w:p>
    <w:p w:rsidRPr="000D3B79" w:rsidR="00740A16" w:rsidP="00740A16" w:rsidRDefault="00740A16" w14:paraId="542CEED5" w14:textId="77777777">
      <w:pPr>
        <w:jc w:val="center"/>
        <w:rPr>
          <w:b/>
        </w:rPr>
      </w:pPr>
    </w:p>
    <w:p w:rsidR="00740A16" w:rsidP="00740A16" w:rsidRDefault="008B0E5D" w14:paraId="5AD3390B" w14:textId="73E271D3">
      <w:pPr>
        <w:jc w:val="center"/>
        <w:rPr>
          <w:b/>
          <w:sz w:val="32"/>
        </w:rPr>
      </w:pPr>
      <w:r>
        <w:rPr>
          <w:b/>
          <w:sz w:val="32"/>
        </w:rPr>
        <w:t>Aw Shoot!</w:t>
      </w:r>
    </w:p>
    <w:p w:rsidR="000E24BE" w:rsidP="00740A16" w:rsidRDefault="000E24BE" w14:paraId="51358EC8" w14:textId="0EB3747D">
      <w:pPr>
        <w:jc w:val="center"/>
        <w:rPr>
          <w:b/>
          <w:sz w:val="32"/>
        </w:rPr>
      </w:pPr>
    </w:p>
    <w:p w:rsidR="000E24BE" w:rsidP="000E24BE" w:rsidRDefault="000E24BE" w14:paraId="15888D1F" w14:textId="60B5CAAF">
      <w:pPr>
        <w:pStyle w:val="ListParagraph"/>
        <w:numPr>
          <w:ilvl w:val="0"/>
          <w:numId w:val="3"/>
        </w:numPr>
        <w:jc w:val="both"/>
        <w:rPr>
          <w:sz w:val="32"/>
        </w:rPr>
      </w:pPr>
      <w:r w:rsidRPr="000E24BE">
        <w:rPr>
          <w:i/>
          <w:sz w:val="32"/>
        </w:rPr>
        <w:t>Variety</w:t>
      </w:r>
      <w:r w:rsidRPr="000E24BE">
        <w:rPr>
          <w:sz w:val="32"/>
        </w:rPr>
        <w:t xml:space="preserve"> article</w:t>
      </w:r>
    </w:p>
    <w:p w:rsidR="005B05CA" w:rsidP="000E24BE" w:rsidRDefault="005B05CA" w14:paraId="392D9196" w14:textId="2F77F502">
      <w:pPr>
        <w:pStyle w:val="ListParagraph"/>
        <w:numPr>
          <w:ilvl w:val="0"/>
          <w:numId w:val="3"/>
        </w:numPr>
        <w:jc w:val="both"/>
        <w:rPr>
          <w:sz w:val="32"/>
        </w:rPr>
      </w:pPr>
      <w:r>
        <w:rPr>
          <w:sz w:val="32"/>
        </w:rPr>
        <w:t>Enlarged photo</w:t>
      </w:r>
    </w:p>
    <w:p w:rsidRPr="000E24BE" w:rsidR="001A000E" w:rsidP="000E24BE" w:rsidRDefault="001A000E" w14:paraId="27FF1D3A" w14:textId="2A2BD1F6">
      <w:pPr>
        <w:pStyle w:val="ListParagraph"/>
        <w:numPr>
          <w:ilvl w:val="0"/>
          <w:numId w:val="3"/>
        </w:numPr>
        <w:jc w:val="both"/>
        <w:rPr>
          <w:sz w:val="32"/>
        </w:rPr>
      </w:pPr>
      <w:r>
        <w:rPr>
          <w:sz w:val="32"/>
        </w:rPr>
        <w:t>Incognito Rendering</w:t>
      </w:r>
    </w:p>
    <w:p w:rsidRPr="000E24BE" w:rsidR="000E24BE" w:rsidP="000E24BE" w:rsidRDefault="000E24BE" w14:paraId="76C4C4DD" w14:textId="56948B52">
      <w:pPr>
        <w:pStyle w:val="ListParagraph"/>
        <w:numPr>
          <w:ilvl w:val="0"/>
          <w:numId w:val="3"/>
        </w:numPr>
        <w:jc w:val="both"/>
        <w:rPr>
          <w:sz w:val="32"/>
        </w:rPr>
      </w:pPr>
      <w:r w:rsidRPr="000E24BE">
        <w:rPr>
          <w:sz w:val="32"/>
        </w:rPr>
        <w:t>Recommended background reading</w:t>
      </w:r>
    </w:p>
    <w:p w:rsidR="000E24BE" w:rsidRDefault="000E24BE" w14:paraId="6DB09E85" w14:textId="2BBE526C">
      <w:pPr>
        <w:spacing w:after="160"/>
        <w:rPr>
          <w:b/>
          <w:sz w:val="32"/>
        </w:rPr>
      </w:pPr>
      <w:r>
        <w:rPr>
          <w:b/>
          <w:sz w:val="32"/>
        </w:rPr>
        <w:br w:type="page"/>
      </w:r>
    </w:p>
    <w:p w:rsidRPr="00DF3DE1" w:rsidR="00DF3DE1" w:rsidP="00DF3DE1" w:rsidRDefault="00DF3DE1" w14:paraId="14E943EA" w14:textId="77777777">
      <w:pPr>
        <w:ind w:left="360"/>
        <w:rPr>
          <w:b/>
          <w:u w:val="single"/>
        </w:rPr>
      </w:pPr>
    </w:p>
    <w:p w:rsidR="00DF3DE1" w:rsidP="00DF3DE1" w:rsidRDefault="00CB5EBD" w14:paraId="6D584411" w14:textId="16F97D9D">
      <w:pPr>
        <w:spacing w:line="480" w:lineRule="auto"/>
        <w:rPr>
          <w:u w:val="single"/>
        </w:rPr>
      </w:pPr>
      <w:r>
        <w:rPr>
          <w:noProof/>
        </w:rPr>
        <w:drawing>
          <wp:anchor distT="0" distB="0" distL="114300" distR="114300" simplePos="0" relativeHeight="251658240" behindDoc="1" locked="0" layoutInCell="1" allowOverlap="1" wp14:editId="59AF409E" wp14:anchorId="3E36CEB9">
            <wp:simplePos x="0" y="0"/>
            <wp:positionH relativeFrom="column">
              <wp:posOffset>0</wp:posOffset>
            </wp:positionH>
            <wp:positionV relativeFrom="paragraph">
              <wp:posOffset>2186052</wp:posOffset>
            </wp:positionV>
            <wp:extent cx="8228229" cy="3528574"/>
            <wp:effectExtent l="0" t="0" r="1905" b="0"/>
            <wp:wrapNone/>
            <wp:docPr id="7" name="Picture 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264810" cy="3544261"/>
                    </a:xfrm>
                    <a:prstGeom prst="rect">
                      <a:avLst/>
                    </a:prstGeom>
                  </pic:spPr>
                </pic:pic>
              </a:graphicData>
            </a:graphic>
            <wp14:sizeRelH relativeFrom="page">
              <wp14:pctWidth>0</wp14:pctWidth>
            </wp14:sizeRelH>
            <wp14:sizeRelV relativeFrom="page">
              <wp14:pctHeight>0</wp14:pctHeight>
            </wp14:sizeRelV>
          </wp:anchor>
        </w:drawing>
      </w:r>
      <w:r w:rsidR="00DF3DE1">
        <w:rPr>
          <w:noProof/>
        </w:rPr>
        <w:drawing>
          <wp:inline distT="0" distB="0" distL="0" distR="0" wp14:anchorId="172297B6" wp14:editId="3CE8F465">
            <wp:extent cx="8229600" cy="2191385"/>
            <wp:effectExtent l="0" t="0" r="0" b="0"/>
            <wp:docPr id="2"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29600" cy="2191385"/>
                    </a:xfrm>
                    <a:prstGeom prst="rect">
                      <a:avLst/>
                    </a:prstGeom>
                  </pic:spPr>
                </pic:pic>
              </a:graphicData>
            </a:graphic>
          </wp:inline>
        </w:drawing>
      </w:r>
    </w:p>
    <w:p w:rsidR="00CB5EBD" w:rsidP="00CB5EBD" w:rsidRDefault="00CB5EBD" w14:paraId="68B2C95B" w14:textId="6E49CDB4">
      <w:pPr>
        <w:tabs>
          <w:tab w:val="left" w:pos="1640"/>
        </w:tabs>
        <w:spacing w:line="240" w:lineRule="auto"/>
        <w:contextualSpacing/>
        <w:rPr>
          <w:sz w:val="44"/>
          <w:szCs w:val="44"/>
        </w:rPr>
      </w:pPr>
      <w:r>
        <w:rPr>
          <w:sz w:val="48"/>
          <w:szCs w:val="48"/>
        </w:rPr>
        <w:t xml:space="preserve">    </w:t>
      </w:r>
      <w:r w:rsidR="000E24BE">
        <w:rPr>
          <w:sz w:val="44"/>
          <w:szCs w:val="44"/>
        </w:rPr>
        <w:t>PHOTO CO.</w:t>
      </w:r>
      <w:r w:rsidRPr="00CB5EBD">
        <w:rPr>
          <w:sz w:val="44"/>
          <w:szCs w:val="44"/>
        </w:rPr>
        <w:t xml:space="preserve"> </w:t>
      </w:r>
      <w:r w:rsidR="000E24BE">
        <w:rPr>
          <w:sz w:val="44"/>
          <w:szCs w:val="44"/>
        </w:rPr>
        <w:t>AIMS TO</w:t>
      </w:r>
      <w:r w:rsidRPr="00CB5EBD">
        <w:rPr>
          <w:sz w:val="44"/>
          <w:szCs w:val="44"/>
        </w:rPr>
        <w:t xml:space="preserve"> K.O. KUNA IN COURT ON COPYRIGHT</w:t>
      </w:r>
    </w:p>
    <w:p w:rsidRPr="000173DC" w:rsidR="00CB5EBD" w:rsidP="000173DC" w:rsidRDefault="00CB5EBD" w14:paraId="077F09A9" w14:textId="3637D8B3">
      <w:pPr>
        <w:tabs>
          <w:tab w:val="left" w:pos="1640"/>
        </w:tabs>
        <w:spacing w:line="240" w:lineRule="auto"/>
        <w:ind w:left="720"/>
        <w:contextualSpacing/>
        <w:rPr>
          <w:i/>
          <w:smallCaps/>
          <w:sz w:val="36"/>
          <w:szCs w:val="36"/>
        </w:rPr>
      </w:pPr>
      <w:r w:rsidRPr="000E24BE">
        <w:rPr>
          <w:smallCaps/>
          <w:sz w:val="36"/>
          <w:szCs w:val="36"/>
        </w:rPr>
        <w:t xml:space="preserve"> </w:t>
      </w:r>
      <w:r w:rsidRPr="000E24BE">
        <w:rPr>
          <w:i/>
          <w:smallCaps/>
          <w:sz w:val="36"/>
          <w:szCs w:val="36"/>
        </w:rPr>
        <w:t>Popular Singer-Model Likely To Punch Back On Publicity</w:t>
      </w:r>
      <w:r w:rsidR="00CA6C9D">
        <w:rPr>
          <w:i/>
          <w:smallCaps/>
          <w:sz w:val="36"/>
          <w:szCs w:val="36"/>
        </w:rPr>
        <w:t>, Trademark</w:t>
      </w:r>
      <w:r w:rsidRPr="000E24BE">
        <w:rPr>
          <w:i/>
          <w:smallCaps/>
          <w:sz w:val="36"/>
          <w:szCs w:val="36"/>
        </w:rPr>
        <w:t xml:space="preserve"> &amp; </w:t>
      </w:r>
      <w:r w:rsidR="00CA6C9D">
        <w:rPr>
          <w:i/>
          <w:smallCaps/>
          <w:sz w:val="36"/>
          <w:szCs w:val="36"/>
        </w:rPr>
        <w:t xml:space="preserve">   </w:t>
      </w:r>
      <w:r w:rsidR="000173DC">
        <w:rPr>
          <w:i/>
          <w:smallCaps/>
          <w:sz w:val="36"/>
          <w:szCs w:val="36"/>
        </w:rPr>
        <w:t xml:space="preserve">Other Claims </w:t>
      </w:r>
      <w:r w:rsidR="000173DC">
        <w:rPr>
          <w:rFonts w:cs="Times New Roman"/>
          <w:i/>
          <w:smallCaps/>
          <w:sz w:val="36"/>
          <w:szCs w:val="36"/>
        </w:rPr>
        <w:t>⁓</w:t>
      </w:r>
      <w:r w:rsidRPr="00CA6C9D" w:rsidR="000E24BE">
        <w:rPr>
          <w:smallCaps/>
          <w:sz w:val="28"/>
          <w:szCs w:val="28"/>
        </w:rPr>
        <w:t>Posed Pic</w:t>
      </w:r>
      <w:r w:rsidRPr="00CA6C9D">
        <w:rPr>
          <w:smallCaps/>
          <w:sz w:val="28"/>
          <w:szCs w:val="28"/>
        </w:rPr>
        <w:t xml:space="preserve"> </w:t>
      </w:r>
      <w:r w:rsidRPr="00CA6C9D" w:rsidR="000E24BE">
        <w:rPr>
          <w:smallCaps/>
          <w:sz w:val="28"/>
          <w:szCs w:val="28"/>
        </w:rPr>
        <w:t xml:space="preserve">And Circumstances of Creation At Heart Of Dispute </w:t>
      </w:r>
    </w:p>
    <w:p w:rsidR="000E24BE" w:rsidP="000E24BE" w:rsidRDefault="00956182" w14:paraId="4545749D" w14:textId="1C39AAE1">
      <w:pPr>
        <w:spacing w:line="240" w:lineRule="auto"/>
        <w:ind w:firstLine="360"/>
        <w:contextualSpacing/>
        <w:rPr>
          <w:smallCaps/>
          <w:sz w:val="36"/>
          <w:szCs w:val="36"/>
        </w:rPr>
      </w:pPr>
      <w:r>
        <w:rPr>
          <w:noProof/>
        </w:rPr>
        <w:drawing>
          <wp:anchor distT="0" distB="0" distL="114300" distR="114300" simplePos="0" relativeHeight="251661312" behindDoc="0" locked="0" layoutInCell="1" allowOverlap="1" wp14:editId="50CEC61C" wp14:anchorId="07316E65">
            <wp:simplePos x="0" y="0"/>
            <wp:positionH relativeFrom="column">
              <wp:posOffset>6058601</wp:posOffset>
            </wp:positionH>
            <wp:positionV relativeFrom="paragraph">
              <wp:posOffset>136933</wp:posOffset>
            </wp:positionV>
            <wp:extent cx="1402454" cy="2344617"/>
            <wp:effectExtent l="0" t="0" r="7620" b="0"/>
            <wp:wrapNone/>
            <wp:docPr id="5" name="Picture 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420505" cy="2374794"/>
                    </a:xfrm>
                    <a:prstGeom prst="rect">
                      <a:avLst/>
                    </a:prstGeom>
                  </pic:spPr>
                </pic:pic>
              </a:graphicData>
            </a:graphic>
            <wp14:sizeRelH relativeFrom="page">
              <wp14:pctWidth>0</wp14:pctWidth>
            </wp14:sizeRelH>
            <wp14:sizeRelV relativeFrom="page">
              <wp14:pctHeight>0</wp14:pctHeight>
            </wp14:sizeRelV>
          </wp:anchor>
        </w:drawing>
      </w:r>
    </w:p>
    <w:p w:rsidR="000E24BE" w:rsidP="000E24BE" w:rsidRDefault="000E24BE" w14:paraId="18400827" w14:textId="77777777">
      <w:pPr>
        <w:spacing w:line="480" w:lineRule="auto"/>
        <w:ind w:firstLine="720"/>
        <w:sectPr w:rsidR="000E24BE" w:rsidSect="00DF3DE1">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titlePg/>
          <w:docGrid w:linePitch="360"/>
        </w:sectPr>
      </w:pPr>
    </w:p>
    <w:p w:rsidRPr="005B05CA" w:rsidR="00DF3DE1" w:rsidP="00956182" w:rsidRDefault="002856C9" w14:paraId="5F67A2FD" w14:textId="0F2FFBC4">
      <w:pPr>
        <w:widowControl w:val="0"/>
        <w:spacing w:line="240" w:lineRule="exact"/>
        <w:ind w:firstLine="720"/>
      </w:pPr>
      <w:r w:rsidRPr="002856C9">
        <w:t xml:space="preserve">On July 5, 2021, </w:t>
      </w:r>
      <w:r>
        <w:t xml:space="preserve">Eastman Surveillance, Inc., (ESI) </w:t>
      </w:r>
      <w:r w:rsidRPr="002856C9">
        <w:t xml:space="preserve"> filed a lawsuit against Trey Kuna and Guy Incognito</w:t>
      </w:r>
      <w:r>
        <w:t xml:space="preserve"> </w:t>
      </w:r>
      <w:r w:rsidRPr="005B05CA">
        <w:t xml:space="preserve">in a New Jersey federal district court.  The Los Angeles based professional photography business claims that Kuna, the internationally known </w:t>
      </w:r>
      <w:r w:rsidRPr="005B05CA" w:rsidR="00956182">
        <w:t>Croatia</w:t>
      </w:r>
      <w:r w:rsidRPr="005B05CA">
        <w:t xml:space="preserve">n-born singer and model whose real name is Marko </w:t>
      </w:r>
      <w:proofErr w:type="spellStart"/>
      <w:r w:rsidRPr="005B05CA">
        <w:t>Knežević</w:t>
      </w:r>
      <w:proofErr w:type="spellEnd"/>
      <w:r w:rsidRPr="005B05CA">
        <w:t xml:space="preserve">, III, and Incognito, a long-time sidekick, made improper use of a photo of the two of them to which ESI held the intellectual property rights.  </w:t>
      </w:r>
      <w:r w:rsidRPr="005B05CA" w:rsidR="00CA6C9D">
        <w:t>Kuna currently lives on an estate in New Jersey, and I</w:t>
      </w:r>
      <w:r w:rsidR="00906A47">
        <w:t>n</w:t>
      </w:r>
      <w:r w:rsidRPr="005B05CA" w:rsidR="00CA6C9D">
        <w:t xml:space="preserve">cognito reportedly inhabits a bedroom </w:t>
      </w:r>
      <w:r w:rsidRPr="005B05CA" w:rsidR="00CA6C9D">
        <w:t>loft atop the free-standing recording studio and media center building in a converted barn on the property.</w:t>
      </w:r>
    </w:p>
    <w:p w:rsidRPr="005B05CA" w:rsidR="002856C9" w:rsidP="00956182" w:rsidRDefault="002856C9" w14:paraId="6907CF80" w14:textId="6BB04288">
      <w:pPr>
        <w:widowControl w:val="0"/>
        <w:spacing w:line="240" w:lineRule="exact"/>
        <w:ind w:firstLine="720"/>
      </w:pPr>
    </w:p>
    <w:p w:rsidRPr="002C36BD" w:rsidR="002C36BD" w:rsidP="002C36BD" w:rsidRDefault="002C36BD" w14:paraId="1D7DF220" w14:textId="134EF56D">
      <w:pPr>
        <w:widowControl w:val="0"/>
        <w:spacing w:line="240" w:lineRule="exact"/>
        <w:ind w:firstLine="720"/>
      </w:pPr>
      <w:r w:rsidRPr="005B05CA">
        <w:t>Kuna is a well-known model, actor, and singer.  After gaining popularity as a model and actor</w:t>
      </w:r>
      <w:r>
        <w:t xml:space="preserve"> who </w:t>
      </w:r>
      <w:r w:rsidRPr="002C36BD">
        <w:t>appear</w:t>
      </w:r>
      <w:r>
        <w:t xml:space="preserve">ed </w:t>
      </w:r>
      <w:r w:rsidRPr="002C36BD">
        <w:t xml:space="preserve">in various television shows, movies, and advertisements, Kuna signed with Geffen Records in 2014.  </w:t>
      </w:r>
    </w:p>
    <w:p w:rsidR="002C36BD" w:rsidP="00956182" w:rsidRDefault="002C36BD" w14:paraId="483D02F6" w14:textId="77777777">
      <w:pPr>
        <w:widowControl w:val="0"/>
        <w:spacing w:line="240" w:lineRule="exact"/>
        <w:ind w:firstLine="720"/>
      </w:pPr>
    </w:p>
    <w:p w:rsidR="00CA6C9D" w:rsidP="004C484E" w:rsidRDefault="002856C9" w14:paraId="3722C9BA" w14:textId="55B00C58">
      <w:pPr>
        <w:widowControl w:val="0"/>
        <w:spacing w:line="240" w:lineRule="exact"/>
        <w:ind w:firstLine="720"/>
      </w:pPr>
      <w:r>
        <w:t xml:space="preserve">The photo </w:t>
      </w:r>
      <w:r w:rsidR="002C36BD">
        <w:t xml:space="preserve">(right) </w:t>
      </w:r>
      <w:r>
        <w:t xml:space="preserve">was apparently taken by </w:t>
      </w:r>
      <w:r w:rsidR="00906A47">
        <w:t>Bonnie</w:t>
      </w:r>
      <w:r w:rsidRPr="002856C9">
        <w:t xml:space="preserve"> </w:t>
      </w:r>
      <w:proofErr w:type="spellStart"/>
      <w:r w:rsidRPr="002856C9">
        <w:t>Infared</w:t>
      </w:r>
      <w:proofErr w:type="spellEnd"/>
      <w:r w:rsidRPr="002856C9">
        <w:t xml:space="preserve"> (B.I.) Focal, an independent contractor </w:t>
      </w:r>
      <w:r w:rsidR="004C484E">
        <w:t xml:space="preserve">with some relation </w:t>
      </w:r>
    </w:p>
    <w:p w:rsidR="00CA6C9D" w:rsidP="004C484E" w:rsidRDefault="00CA6C9D" w14:paraId="71D96D6C" w14:textId="77777777">
      <w:pPr>
        <w:widowControl w:val="0"/>
        <w:spacing w:line="240" w:lineRule="exact"/>
        <w:ind w:firstLine="720"/>
      </w:pPr>
    </w:p>
    <w:p w:rsidR="00CA6C9D" w:rsidP="004C484E" w:rsidRDefault="00CA6C9D" w14:paraId="019CF395" w14:textId="77777777">
      <w:pPr>
        <w:widowControl w:val="0"/>
        <w:spacing w:line="240" w:lineRule="exact"/>
        <w:ind w:firstLine="720"/>
      </w:pPr>
    </w:p>
    <w:p w:rsidR="00CA6C9D" w:rsidP="004C484E" w:rsidRDefault="00CA6C9D" w14:paraId="1A7B02A2" w14:textId="77777777">
      <w:pPr>
        <w:widowControl w:val="0"/>
        <w:spacing w:line="240" w:lineRule="exact"/>
        <w:ind w:firstLine="720"/>
      </w:pPr>
    </w:p>
    <w:p w:rsidR="00CA6C9D" w:rsidP="004C484E" w:rsidRDefault="00CA6C9D" w14:paraId="0CB5D792" w14:textId="77777777">
      <w:pPr>
        <w:widowControl w:val="0"/>
        <w:spacing w:line="240" w:lineRule="exact"/>
        <w:ind w:firstLine="720"/>
      </w:pPr>
    </w:p>
    <w:p w:rsidR="00CA6C9D" w:rsidP="004C484E" w:rsidRDefault="00CA6C9D" w14:paraId="3EB88F24" w14:textId="77777777">
      <w:pPr>
        <w:widowControl w:val="0"/>
        <w:spacing w:line="240" w:lineRule="exact"/>
        <w:ind w:firstLine="720"/>
      </w:pPr>
    </w:p>
    <w:p w:rsidR="00CA6C9D" w:rsidP="004C484E" w:rsidRDefault="00CA6C9D" w14:paraId="549A3768" w14:textId="77777777">
      <w:pPr>
        <w:widowControl w:val="0"/>
        <w:spacing w:line="240" w:lineRule="exact"/>
        <w:ind w:firstLine="720"/>
      </w:pPr>
    </w:p>
    <w:p w:rsidR="00CA6C9D" w:rsidP="004C484E" w:rsidRDefault="00CA6C9D" w14:paraId="01ADF8E1" w14:textId="77777777">
      <w:pPr>
        <w:widowControl w:val="0"/>
        <w:spacing w:line="240" w:lineRule="exact"/>
        <w:ind w:firstLine="720"/>
      </w:pPr>
    </w:p>
    <w:p w:rsidR="00CA6C9D" w:rsidP="004C484E" w:rsidRDefault="00CA6C9D" w14:paraId="2A5551B5" w14:textId="77777777">
      <w:pPr>
        <w:widowControl w:val="0"/>
        <w:spacing w:line="240" w:lineRule="exact"/>
        <w:ind w:firstLine="720"/>
      </w:pPr>
    </w:p>
    <w:p w:rsidR="00CA6C9D" w:rsidP="004C484E" w:rsidRDefault="00CA6C9D" w14:paraId="0BB9A0D9" w14:textId="77777777">
      <w:pPr>
        <w:widowControl w:val="0"/>
        <w:spacing w:line="240" w:lineRule="exact"/>
        <w:ind w:firstLine="720"/>
      </w:pPr>
    </w:p>
    <w:p w:rsidR="00CA6C9D" w:rsidP="004C484E" w:rsidRDefault="00CA6C9D" w14:paraId="528A9B3A" w14:textId="77777777">
      <w:pPr>
        <w:widowControl w:val="0"/>
        <w:spacing w:line="240" w:lineRule="exact"/>
        <w:ind w:firstLine="720"/>
      </w:pPr>
    </w:p>
    <w:p w:rsidR="00CA6C9D" w:rsidP="004C484E" w:rsidRDefault="00CA6C9D" w14:paraId="6C54563A" w14:textId="77777777">
      <w:pPr>
        <w:widowControl w:val="0"/>
        <w:spacing w:line="240" w:lineRule="exact"/>
        <w:ind w:firstLine="720"/>
      </w:pPr>
    </w:p>
    <w:p w:rsidR="00CA6C9D" w:rsidP="004C484E" w:rsidRDefault="00CA6C9D" w14:paraId="265B9D86" w14:textId="77777777">
      <w:pPr>
        <w:widowControl w:val="0"/>
        <w:spacing w:line="240" w:lineRule="exact"/>
        <w:ind w:firstLine="720"/>
      </w:pPr>
    </w:p>
    <w:p w:rsidR="00CA6C9D" w:rsidP="004C484E" w:rsidRDefault="00CA6C9D" w14:paraId="39432907" w14:textId="77777777">
      <w:pPr>
        <w:widowControl w:val="0"/>
        <w:spacing w:line="240" w:lineRule="exact"/>
        <w:ind w:firstLine="720"/>
      </w:pPr>
    </w:p>
    <w:p w:rsidR="00CA6C9D" w:rsidP="004C484E" w:rsidRDefault="00CA6C9D" w14:paraId="229F7104" w14:textId="77777777">
      <w:pPr>
        <w:widowControl w:val="0"/>
        <w:spacing w:line="240" w:lineRule="exact"/>
        <w:ind w:firstLine="720"/>
      </w:pPr>
    </w:p>
    <w:p w:rsidRPr="005B05CA" w:rsidR="002C36BD" w:rsidP="00956182" w:rsidRDefault="004C484E" w14:paraId="49AE9E63" w14:textId="40F4A701">
      <w:pPr>
        <w:widowControl w:val="0"/>
        <w:spacing w:line="240" w:lineRule="exact"/>
      </w:pPr>
      <w:r>
        <w:lastRenderedPageBreak/>
        <w:t>to</w:t>
      </w:r>
      <w:r w:rsidRPr="002856C9" w:rsidR="002856C9">
        <w:t xml:space="preserve"> ESI</w:t>
      </w:r>
      <w:r w:rsidR="00956182">
        <w:t>.</w:t>
      </w:r>
      <w:r>
        <w:t xml:space="preserve"> </w:t>
      </w:r>
      <w:r w:rsidRPr="002856C9" w:rsidR="002856C9">
        <w:t xml:space="preserve">The Complaint further alleges that the photographer assigned </w:t>
      </w:r>
      <w:r w:rsidR="00906A47">
        <w:t>her</w:t>
      </w:r>
      <w:r w:rsidRPr="002856C9" w:rsidR="002856C9">
        <w:t xml:space="preserve"> rights to the company, and that ESI filed for copyright registration on February 15, </w:t>
      </w:r>
      <w:r w:rsidRPr="005B05CA" w:rsidR="002856C9">
        <w:t>2020</w:t>
      </w:r>
      <w:r w:rsidRPr="005B05CA" w:rsidR="00554CE9">
        <w:t xml:space="preserve"> and posted thumbnails of it in the ESI on-line </w:t>
      </w:r>
    </w:p>
    <w:p w:rsidR="00956182" w:rsidP="00956182" w:rsidRDefault="00554CE9" w14:paraId="02C532FB" w14:textId="13EAEA2E">
      <w:pPr>
        <w:widowControl w:val="0"/>
        <w:spacing w:line="240" w:lineRule="exact"/>
      </w:pPr>
      <w:r w:rsidRPr="005B05CA">
        <w:t>catalogue shortly thereafter</w:t>
      </w:r>
      <w:r w:rsidRPr="005B05CA" w:rsidR="002856C9">
        <w:t xml:space="preserve">. </w:t>
      </w:r>
      <w:r w:rsidRPr="005B05CA" w:rsidR="00956182">
        <w:t xml:space="preserve"> ESI, owned by Flip Tripod, is a professional photography</w:t>
      </w:r>
      <w:r w:rsidR="00906A47">
        <w:t xml:space="preserve"> business founded in 2010 that </w:t>
      </w:r>
      <w:r w:rsidRPr="005B05CA" w:rsidR="00956182">
        <w:t>has grown to employ over three dozen photographers, who generate tens of thousands of photographs available for license each year.  ESI’s catalog contains</w:t>
      </w:r>
      <w:r w:rsidRPr="005B05CA" w:rsidR="002C36BD">
        <w:t xml:space="preserve"> </w:t>
      </w:r>
      <w:r w:rsidRPr="005B05CA">
        <w:rPr>
          <w:noProof/>
        </w:rPr>
        <w:drawing>
          <wp:anchor distT="0" distB="0" distL="114300" distR="114300" simplePos="0" relativeHeight="251663360" behindDoc="1" locked="0" layoutInCell="1" allowOverlap="1" wp14:editId="7F0FF739" wp14:anchorId="1F2AF23E">
            <wp:simplePos x="0" y="0"/>
            <wp:positionH relativeFrom="column">
              <wp:posOffset>-61708</wp:posOffset>
            </wp:positionH>
            <wp:positionV relativeFrom="page">
              <wp:posOffset>903180</wp:posOffset>
            </wp:positionV>
            <wp:extent cx="8353016" cy="5940425"/>
            <wp:effectExtent l="0" t="0" r="0" b="3175"/>
            <wp:wrapNone/>
            <wp:docPr id="4" name="Picture 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397121" cy="5971791"/>
                    </a:xfrm>
                    <a:prstGeom prst="rect">
                      <a:avLst/>
                    </a:prstGeom>
                  </pic:spPr>
                </pic:pic>
              </a:graphicData>
            </a:graphic>
            <wp14:sizeRelH relativeFrom="page">
              <wp14:pctWidth>0</wp14:pctWidth>
            </wp14:sizeRelH>
            <wp14:sizeRelV relativeFrom="page">
              <wp14:pctHeight>0</wp14:pctHeight>
            </wp14:sizeRelV>
          </wp:anchor>
        </w:drawing>
      </w:r>
      <w:r w:rsidRPr="005B05CA">
        <w:t>an incredible</w:t>
      </w:r>
      <w:r w:rsidRPr="005B05CA" w:rsidR="00956182">
        <w:t xml:space="preserve"> quantity of photographs</w:t>
      </w:r>
      <w:r w:rsidRPr="005B05CA" w:rsidR="00CA6C9D">
        <w:t xml:space="preserve"> of Kuna and other stars</w:t>
      </w:r>
      <w:r w:rsidRPr="005B05CA" w:rsidR="00956182">
        <w:t xml:space="preserve">, many of which are accompanied by United States Copyright Registration information.  </w:t>
      </w:r>
    </w:p>
    <w:p w:rsidRPr="005B05CA" w:rsidR="00903840" w:rsidP="00956182" w:rsidRDefault="00903840" w14:paraId="2EC30C40" w14:textId="77777777">
      <w:pPr>
        <w:widowControl w:val="0"/>
        <w:spacing w:line="240" w:lineRule="exact"/>
      </w:pPr>
    </w:p>
    <w:p w:rsidRPr="005B05CA" w:rsidR="00956182" w:rsidP="00903840" w:rsidRDefault="00956182" w14:paraId="62417DBB" w14:textId="36269F0F">
      <w:pPr>
        <w:widowControl w:val="0"/>
        <w:spacing w:line="240" w:lineRule="exact"/>
        <w:ind w:firstLine="720"/>
      </w:pPr>
      <w:r w:rsidRPr="005B05CA">
        <w:t xml:space="preserve">The Hollywood elite has referred to ESI as “paparazzi” and “scourge of the earth,” though some artists seem to enjoy the extra attention.  </w:t>
      </w:r>
      <w:r w:rsidRPr="005B05CA" w:rsidR="004C484E">
        <w:t xml:space="preserve">Though the ESI website does advertise its photos for licensed use by newspapers and other news media (and to commercial advertisers), it also advertises and sells framed prints to fans and other members of the public, sometimes offering “limited editions” with promises that only a certain number of such prints will be made.  The </w:t>
      </w:r>
      <w:r w:rsidRPr="005B05CA" w:rsidR="00CA6C9D">
        <w:t>“Best Friends” photo and others featuring Kuna were made available for such purchase, and were periodically advertised by ESI with hashtags such as “#Tr(e)</w:t>
      </w:r>
      <w:proofErr w:type="spellStart"/>
      <w:r w:rsidRPr="005B05CA" w:rsidR="00CA6C9D">
        <w:t>yKunaPrintsFromESI</w:t>
      </w:r>
      <w:proofErr w:type="spellEnd"/>
      <w:r w:rsidRPr="005B05CA" w:rsidR="00CA6C9D">
        <w:t>” and “#</w:t>
      </w:r>
      <w:proofErr w:type="spellStart"/>
      <w:r w:rsidRPr="005B05CA" w:rsidR="00CA6C9D">
        <w:t>MostNew</w:t>
      </w:r>
      <w:r w:rsidR="00906A47">
        <w:t>s</w:t>
      </w:r>
      <w:r w:rsidRPr="005B05CA" w:rsidR="00CA6C9D">
        <w:t>worthySightingsOfMostPopularSingerModel</w:t>
      </w:r>
      <w:proofErr w:type="spellEnd"/>
      <w:r w:rsidRPr="005B05CA" w:rsidR="00CA6C9D">
        <w:t>.”</w:t>
      </w:r>
      <w:r w:rsidRPr="005B05CA" w:rsidR="000173DC">
        <w:t xml:space="preserve">   The posting noted beneath such hashtags that there were pictures and poses available from ESI that </w:t>
      </w:r>
      <w:r w:rsidRPr="005B05CA" w:rsidR="000173DC">
        <w:t xml:space="preserve">“you can’t get from Kuna or </w:t>
      </w:r>
      <w:proofErr w:type="spellStart"/>
      <w:r w:rsidRPr="005B05CA" w:rsidR="000173DC">
        <w:t>singermodel.com’s</w:t>
      </w:r>
      <w:proofErr w:type="spellEnd"/>
      <w:r w:rsidRPr="005B05CA" w:rsidR="000173DC">
        <w:t xml:space="preserve"> fan store.”</w:t>
      </w:r>
      <w:r w:rsidRPr="005B05CA" w:rsidR="00CA6C9D">
        <w:t xml:space="preserve">  </w:t>
      </w:r>
    </w:p>
    <w:p w:rsidRPr="005B05CA" w:rsidR="00956182" w:rsidP="00956182" w:rsidRDefault="00956182" w14:paraId="767EFFF1" w14:textId="012DC268">
      <w:pPr>
        <w:widowControl w:val="0"/>
        <w:spacing w:line="240" w:lineRule="exact"/>
      </w:pPr>
    </w:p>
    <w:p w:rsidRPr="005B05CA" w:rsidR="00FA250C" w:rsidP="0090573C" w:rsidRDefault="00956182" w14:paraId="54B20699" w14:textId="1474335D">
      <w:pPr>
        <w:widowControl w:val="0"/>
        <w:spacing w:line="240" w:lineRule="exact"/>
      </w:pPr>
      <w:r w:rsidRPr="005B05CA">
        <w:tab/>
        <w:t>The complaint further alleges that Ku</w:t>
      </w:r>
      <w:r w:rsidRPr="005B05CA" w:rsidR="00554CE9">
        <w:t xml:space="preserve">na began posting the photo on February 14, 2020, the day before the federal registration.  According to the complaint, on February 14, 2020, Kuna uploaded a picture of himself and his high school friend Guy Incognito </w:t>
      </w:r>
      <w:r w:rsidR="00A72D98">
        <w:t xml:space="preserve">(seated with the ripped jeans) </w:t>
      </w:r>
      <w:r w:rsidRPr="005B05CA" w:rsidR="00554CE9">
        <w:t xml:space="preserve">to his Instagram, Snapchat, Facebook, Tik Tok, and at his website </w:t>
      </w:r>
      <w:r w:rsidRPr="005B05CA" w:rsidR="00554CE9">
        <w:rPr>
          <w:u w:val="single"/>
        </w:rPr>
        <w:t>singermodel.com</w:t>
      </w:r>
      <w:r w:rsidRPr="005B05CA" w:rsidR="00554CE9">
        <w:t xml:space="preserve">.  The picture was captioned “Happy Valentine’s Day! Best friends!!!xoxoxo”  The picture featured Trey and Guy sitting on some fauna, taken while they were walking through a park.  It appears the two subjects were posing for the camera.  </w:t>
      </w:r>
      <w:r w:rsidRPr="005B05CA" w:rsidR="00FA250C">
        <w:t>The date and location of the photograph are not mentioned in the complaint, nor is the date of the alleged assignment noted</w:t>
      </w:r>
      <w:r w:rsidRPr="005B05CA" w:rsidR="000173DC">
        <w:t xml:space="preserve">; no </w:t>
      </w:r>
      <w:r w:rsidRPr="005B05CA" w:rsidR="00FA250C">
        <w:t>written assignment</w:t>
      </w:r>
      <w:r w:rsidRPr="005B05CA" w:rsidR="000173DC">
        <w:t xml:space="preserve"> is </w:t>
      </w:r>
      <w:r w:rsidRPr="005B05CA" w:rsidR="00FA250C">
        <w:t xml:space="preserve"> attached</w:t>
      </w:r>
      <w:r w:rsidRPr="005B05CA" w:rsidR="000173DC">
        <w:t xml:space="preserve"> as an exhibit</w:t>
      </w:r>
      <w:r w:rsidRPr="005B05CA" w:rsidR="00FA250C">
        <w:t xml:space="preserve">. </w:t>
      </w:r>
      <w:r w:rsidRPr="005B05CA" w:rsidR="00554CE9">
        <w:t xml:space="preserve">The feedback from posting the picture was so popular, </w:t>
      </w:r>
      <w:r w:rsidRPr="005B05CA" w:rsidR="00FA250C">
        <w:t xml:space="preserve">and </w:t>
      </w:r>
      <w:r w:rsidRPr="005B05CA" w:rsidR="00554CE9">
        <w:t>Kuna reposted the picture to all of his social media feeds on February 14, 2021.  Incognito shared the picture on his social media on the same dates, but did so by linking to the Kuna posting</w:t>
      </w:r>
      <w:r w:rsidRPr="005B05CA" w:rsidR="00FA250C">
        <w:t>s</w:t>
      </w:r>
      <w:r w:rsidRPr="005B05CA" w:rsidR="00554CE9">
        <w:t xml:space="preserve"> in 2020, and the ESI catalogue in 2021</w:t>
      </w:r>
      <w:r w:rsidR="00EE0585">
        <w:t xml:space="preserve">.  </w:t>
      </w:r>
      <w:r w:rsidR="008274BC">
        <w:t xml:space="preserve">Unlike the large following of fans and media on Kuna’s social media accounts, </w:t>
      </w:r>
      <w:r w:rsidR="00EE0585">
        <w:t xml:space="preserve">Incognito’s social media followers </w:t>
      </w:r>
      <w:r w:rsidR="008274BC">
        <w:t>are relatively few in number and appear to be limited to friends, family and acquaintances</w:t>
      </w:r>
      <w:r w:rsidRPr="005B05CA" w:rsidR="00554CE9">
        <w:t>.  The complaint does not state where or how Kuna came into possession of a copy of the photograph to begin with.</w:t>
      </w:r>
      <w:r w:rsidRPr="005B05CA" w:rsidR="00B25687">
        <w:t xml:space="preserve">  </w:t>
      </w:r>
    </w:p>
    <w:p w:rsidRPr="005B05CA" w:rsidR="00FA250C" w:rsidP="0090573C" w:rsidRDefault="00FA250C" w14:paraId="30EEC9FB" w14:textId="77777777">
      <w:pPr>
        <w:widowControl w:val="0"/>
        <w:spacing w:line="240" w:lineRule="exact"/>
      </w:pPr>
    </w:p>
    <w:p w:rsidR="0090573C" w:rsidP="00FA250C" w:rsidRDefault="00B25687" w14:paraId="155FDD6D" w14:textId="7795BC1A">
      <w:pPr>
        <w:widowControl w:val="0"/>
        <w:spacing w:line="240" w:lineRule="exact"/>
        <w:ind w:firstLine="720"/>
      </w:pPr>
      <w:r w:rsidRPr="005B05CA">
        <w:t>ESI posted the complaint on its own website</w:t>
      </w:r>
      <w:r w:rsidRPr="005B05CA" w:rsidR="009C422F">
        <w:t xml:space="preserve"> and on several social media accounts</w:t>
      </w:r>
      <w:r w:rsidRPr="005B05CA">
        <w:t>, describing complaint as copyright infringement against Kuna and Incognito for copying, storing, and displaying the photograph without license or permission and seeks damages for both the publication on February 14, 2020 and February 14, 2021.  ESI further alleges that all conduct evinced on the social media feeds was willful and conducted by Kuna and Incognito themselves.  ESI also initiated a PR campaign against Kuna and his website, naming Kuna and his website as infringers across several social media accounts on the internet</w:t>
      </w:r>
      <w:r w:rsidRPr="005B05CA" w:rsidR="00DB3365">
        <w:t xml:space="preserve">, publishing several </w:t>
      </w:r>
      <w:r w:rsidRPr="005B05CA" w:rsidR="00DB3365">
        <w:rPr>
          <w:u w:val="single"/>
        </w:rPr>
        <w:t>singermodel.com</w:t>
      </w:r>
      <w:r w:rsidRPr="005B05CA" w:rsidR="00DB3365">
        <w:t xml:space="preserve"> screen shots and using hashtags #singermodel, #singermodel</w:t>
      </w:r>
      <w:r w:rsidRPr="005B05CA" w:rsidR="009C422F">
        <w:t>.com-</w:t>
      </w:r>
      <w:r w:rsidRPr="005B05CA" w:rsidR="00DB3365">
        <w:t>steals, #singermodelinfringes, and #singermodel</w:t>
      </w:r>
      <w:r w:rsidRPr="005B05CA" w:rsidR="009C422F">
        <w:t>.com-</w:t>
      </w:r>
      <w:r w:rsidRPr="005B05CA" w:rsidR="00DB3365">
        <w:t>pirates to draw attention to the ESI postings</w:t>
      </w:r>
      <w:r w:rsidRPr="005B05CA" w:rsidR="009C422F">
        <w:t xml:space="preserve"> on their own website and social media accounts</w:t>
      </w:r>
      <w:r w:rsidRPr="005B05CA">
        <w:t>.</w:t>
      </w:r>
    </w:p>
    <w:p w:rsidR="0090573C" w:rsidP="0090573C" w:rsidRDefault="0090573C" w14:paraId="346DFF70" w14:textId="77777777">
      <w:pPr>
        <w:widowControl w:val="0"/>
        <w:spacing w:line="240" w:lineRule="exact"/>
      </w:pPr>
    </w:p>
    <w:p w:rsidRPr="002C36BD" w:rsidR="002C36BD" w:rsidP="002C36BD" w:rsidRDefault="00554CE9" w14:paraId="0A3A9E6C" w14:textId="32CD3D93">
      <w:pPr>
        <w:widowControl w:val="0"/>
        <w:spacing w:line="240" w:lineRule="exact"/>
        <w:ind w:firstLine="720"/>
      </w:pPr>
      <w:r>
        <w:t>Kuna</w:t>
      </w:r>
      <w:r w:rsidR="002C36BD">
        <w:t xml:space="preserve"> is a</w:t>
      </w:r>
      <w:r w:rsidR="0090573C">
        <w:t xml:space="preserve"> record-breaking musician</w:t>
      </w:r>
      <w:r w:rsidR="002C36BD">
        <w:t xml:space="preserve">.  </w:t>
      </w:r>
      <w:r w:rsidRPr="002C36BD" w:rsidR="002C36BD">
        <w:t xml:space="preserve">His much-anticipated 2017 debut album titled “Look, I Can Sing Too!” peaked at number three on the charts and yielded 7 singles, including “Everyone Loves Me Except the IRS,” “Buy My Merchandise,” and the smash hit “Listen to Me, I’m So Pretty” which barreled all the way to number one.  The album was certified platinum and blazed the trail for Kuna to win Best Breakthrough Artist at the 2018 NRMTV Music Awards.  His follow-up album, “You Will Love Me Even More Tomorrow” garnered six </w:t>
      </w:r>
      <w:r w:rsidRPr="005B05CA" w:rsidR="008274BC">
        <w:rPr>
          <w:noProof/>
        </w:rPr>
        <w:lastRenderedPageBreak/>
        <w:drawing>
          <wp:anchor distT="0" distB="0" distL="114300" distR="114300" simplePos="0" relativeHeight="251665408" behindDoc="1" locked="0" layoutInCell="1" allowOverlap="1" wp14:editId="7D615A28" wp14:anchorId="6C3D1F12">
            <wp:simplePos x="0" y="0"/>
            <wp:positionH relativeFrom="column">
              <wp:posOffset>-87782</wp:posOffset>
            </wp:positionH>
            <wp:positionV relativeFrom="page">
              <wp:posOffset>892453</wp:posOffset>
            </wp:positionV>
            <wp:extent cx="9134404" cy="4308653"/>
            <wp:effectExtent l="0" t="0" r="0" b="0"/>
            <wp:wrapNone/>
            <wp:docPr id="6" name="Picture 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9149547" cy="4315796"/>
                    </a:xfrm>
                    <a:prstGeom prst="rect">
                      <a:avLst/>
                    </a:prstGeom>
                  </pic:spPr>
                </pic:pic>
              </a:graphicData>
            </a:graphic>
            <wp14:sizeRelH relativeFrom="page">
              <wp14:pctWidth>0</wp14:pctWidth>
            </wp14:sizeRelH>
            <wp14:sizeRelV relativeFrom="page">
              <wp14:pctHeight>0</wp14:pctHeight>
            </wp14:sizeRelV>
          </wp:anchor>
        </w:drawing>
      </w:r>
      <w:r w:rsidRPr="002C36BD" w:rsidR="002C36BD">
        <w:t>Grammy nominations.</w:t>
      </w:r>
    </w:p>
    <w:p w:rsidR="002C36BD" w:rsidP="0090573C" w:rsidRDefault="002C36BD" w14:paraId="46A98D20" w14:textId="77777777">
      <w:pPr>
        <w:widowControl w:val="0"/>
        <w:spacing w:line="240" w:lineRule="exact"/>
        <w:ind w:firstLine="720"/>
      </w:pPr>
    </w:p>
    <w:p w:rsidRPr="005B05CA" w:rsidR="004C484E" w:rsidP="004C484E" w:rsidRDefault="002C36BD" w14:paraId="4152E546" w14:textId="7784B958">
      <w:pPr>
        <w:widowControl w:val="0"/>
        <w:spacing w:line="240" w:lineRule="exact"/>
        <w:ind w:firstLine="720"/>
      </w:pPr>
      <w:r>
        <w:t xml:space="preserve">Like all stars </w:t>
      </w:r>
      <w:r w:rsidRPr="002C36BD">
        <w:t xml:space="preserve">these days, </w:t>
      </w:r>
      <w:r>
        <w:t xml:space="preserve">Kuna </w:t>
      </w:r>
      <w:r w:rsidRPr="002C36BD">
        <w:t xml:space="preserve">maintains an active social media presence.  </w:t>
      </w:r>
      <w:r w:rsidR="0090573C">
        <w:t xml:space="preserve">But Kuna is different (and more exciting) because he manages his own social media postings.  He came out swinging—and </w:t>
      </w:r>
      <w:r w:rsidRPr="005B05CA" w:rsidR="0090573C">
        <w:t>reposted a version of the photo copied from the publicly-filed complaint</w:t>
      </w:r>
      <w:r w:rsidRPr="005B05CA">
        <w:t>.  He promised counterclaims based on his own alleged ownership of, or at least freedom to use,  the photograph as a willing participant in the photographs and as a subject of great interest to many people worldwide.  Kuna said “I control my image and likeness, and Focal understood that.   – if anyone knows how to sell an image, a look, it’s Trey Kuna.”  Also, Kuna</w:t>
      </w:r>
      <w:r w:rsidRPr="005B05CA" w:rsidR="00DB3365">
        <w:t xml:space="preserve"> said “The photo is worthless without my face, my presence, and I set</w:t>
      </w:r>
      <w:r w:rsidRPr="005B05CA" w:rsidR="009C422F">
        <w:t xml:space="preserve"> and posed us for </w:t>
      </w:r>
      <w:r w:rsidRPr="005B05CA" w:rsidR="00DB3365">
        <w:t xml:space="preserve"> the shot.  Geez, Focal was just walking </w:t>
      </w:r>
      <w:r w:rsidR="00906A47">
        <w:t>her</w:t>
      </w:r>
      <w:r w:rsidRPr="005B05CA" w:rsidR="00DB3365">
        <w:t xml:space="preserve"> </w:t>
      </w:r>
      <w:r w:rsidRPr="005B05CA" w:rsidR="009C422F">
        <w:t>dog.”</w:t>
      </w:r>
      <w:r w:rsidRPr="005B05CA" w:rsidR="00DB3365">
        <w:t xml:space="preserve"> </w:t>
      </w:r>
      <w:r w:rsidRPr="005B05CA" w:rsidR="009C422F">
        <w:t xml:space="preserve"> Reportedly, Focal </w:t>
      </w:r>
      <w:r w:rsidRPr="005B05CA" w:rsidR="00DB3365">
        <w:t xml:space="preserve">used </w:t>
      </w:r>
      <w:r w:rsidRPr="005B05CA" w:rsidR="009C422F">
        <w:t>another dog walker’s</w:t>
      </w:r>
      <w:r w:rsidRPr="005B05CA" w:rsidR="00DB3365">
        <w:t xml:space="preserve"> cell phone</w:t>
      </w:r>
      <w:r w:rsidRPr="005B05CA" w:rsidR="009C422F">
        <w:t xml:space="preserve"> to take the shot</w:t>
      </w:r>
      <w:r w:rsidRPr="005B05CA" w:rsidR="00DB3365">
        <w:t xml:space="preserve">, who air dropped </w:t>
      </w:r>
      <w:r w:rsidRPr="005B05CA" w:rsidR="009C422F">
        <w:t>Kuna</w:t>
      </w:r>
      <w:r w:rsidRPr="005B05CA" w:rsidR="00DB3365">
        <w:t xml:space="preserve"> and Focal copies.  </w:t>
      </w:r>
      <w:r w:rsidRPr="005B05CA">
        <w:t xml:space="preserve">Kuna </w:t>
      </w:r>
      <w:r w:rsidRPr="005B05CA" w:rsidR="009C422F">
        <w:t xml:space="preserve">also challenged ESI’s  repeated use of </w:t>
      </w:r>
      <w:r w:rsidRPr="005B05CA" w:rsidR="004C484E">
        <w:t xml:space="preserve">his name, image and </w:t>
      </w:r>
      <w:r w:rsidRPr="005B05CA">
        <w:t xml:space="preserve"> </w:t>
      </w:r>
      <w:r w:rsidRPr="005B05CA">
        <w:rPr>
          <w:u w:val="single"/>
        </w:rPr>
        <w:t>singermodel.com</w:t>
      </w:r>
      <w:r w:rsidRPr="005B05CA">
        <w:t xml:space="preserve"> trademark</w:t>
      </w:r>
      <w:r w:rsidRPr="005B05CA" w:rsidR="004C484E">
        <w:t xml:space="preserve"> to draw attention to ESI and its </w:t>
      </w:r>
      <w:r w:rsidRPr="005B05CA" w:rsidR="004C484E">
        <w:t>catalogue.</w:t>
      </w:r>
      <w:r w:rsidRPr="005B05CA">
        <w:t xml:space="preserve">  </w:t>
      </w:r>
      <w:r w:rsidRPr="005B05CA" w:rsidR="004C484E">
        <w:t xml:space="preserve">When </w:t>
      </w:r>
      <w:r w:rsidRPr="005B05CA">
        <w:t xml:space="preserve">ESI </w:t>
      </w:r>
      <w:r w:rsidRPr="005B05CA" w:rsidR="004C484E">
        <w:t xml:space="preserve">was contacted for comment, it responded that it would address such claims in litigation if ever made, and that </w:t>
      </w:r>
      <w:r w:rsidRPr="005B05CA" w:rsidR="000173DC">
        <w:t xml:space="preserve">“Everything ESI has done </w:t>
      </w:r>
      <w:r w:rsidRPr="005B05CA" w:rsidR="004C484E">
        <w:t xml:space="preserve">was </w:t>
      </w:r>
      <w:r w:rsidRPr="005B05CA" w:rsidR="000173DC">
        <w:t xml:space="preserve">a legal use of our copyrighted property or </w:t>
      </w:r>
      <w:r w:rsidRPr="005B05CA" w:rsidR="004C484E">
        <w:t xml:space="preserve">legally protected fair use and fair comment under intellectual property law and the first amendment as journalists.  </w:t>
      </w:r>
      <w:r w:rsidRPr="005B05CA" w:rsidR="000173DC">
        <w:t>References to the generic identifier “</w:t>
      </w:r>
      <w:proofErr w:type="spellStart"/>
      <w:r w:rsidRPr="005B05CA" w:rsidR="000173DC">
        <w:t>singermodel</w:t>
      </w:r>
      <w:proofErr w:type="spellEnd"/>
      <w:r w:rsidRPr="005B05CA" w:rsidR="000173DC">
        <w:t>” are non-infringing and non-trademark uses to identify where Kuna’s infringements occurred.”</w:t>
      </w:r>
    </w:p>
    <w:p w:rsidRPr="005B05CA" w:rsidR="004C484E" w:rsidP="004C484E" w:rsidRDefault="004C484E" w14:paraId="43A239B8" w14:textId="01F72355">
      <w:pPr>
        <w:widowControl w:val="0"/>
        <w:spacing w:line="240" w:lineRule="exact"/>
        <w:ind w:firstLine="720"/>
      </w:pPr>
    </w:p>
    <w:p w:rsidR="0090573C" w:rsidP="004C484E" w:rsidRDefault="002C36BD" w14:paraId="2AD97477" w14:textId="6E84DB3C">
      <w:pPr>
        <w:widowControl w:val="0"/>
        <w:spacing w:line="240" w:lineRule="exact"/>
        <w:ind w:firstLine="720"/>
      </w:pPr>
      <w:r w:rsidRPr="005B05CA">
        <w:t>Guy Incognito</w:t>
      </w:r>
      <w:r w:rsidRPr="005B05CA" w:rsidR="004C484E">
        <w:t xml:space="preserve"> did not respond to requests for comment, but linked to and reposted/retweeted Kuna</w:t>
      </w:r>
      <w:r w:rsidRPr="005B05CA">
        <w:t xml:space="preserve">’s </w:t>
      </w:r>
      <w:r w:rsidRPr="005B05CA" w:rsidR="004C484E">
        <w:t>posting, adding cryptically to one the comment</w:t>
      </w:r>
      <w:r w:rsidRPr="005B05CA" w:rsidR="000173DC">
        <w:t>s</w:t>
      </w:r>
      <w:r w:rsidRPr="005B05CA" w:rsidR="004C484E">
        <w:t xml:space="preserve"> “With friends like these…”</w:t>
      </w:r>
      <w:r w:rsidRPr="005B05CA" w:rsidR="000173DC">
        <w:t xml:space="preserve"> and “what would Kato K do?”</w:t>
      </w:r>
      <w:r w:rsidR="00A72D98">
        <w:t xml:space="preserve">  </w:t>
      </w:r>
      <w:r w:rsidR="00541757">
        <w:t>He also then posted an altered version of the photo</w:t>
      </w:r>
      <w:r w:rsidR="008274BC">
        <w:t xml:space="preserve"> to his and Kuna’s social media accounts in </w:t>
      </w:r>
      <w:r w:rsidR="00541757">
        <w:t>support</w:t>
      </w:r>
      <w:r w:rsidR="008274BC">
        <w:t xml:space="preserve"> of a request</w:t>
      </w:r>
      <w:r w:rsidR="00541757">
        <w:t xml:space="preserve"> for contributions to a </w:t>
      </w:r>
      <w:r w:rsidR="00EE0585">
        <w:t xml:space="preserve">defense fund. (right).  ESI could not be reached for comment as to whether it would challenge use of this altered </w:t>
      </w:r>
      <w:r w:rsidR="00D609C3">
        <w:t xml:space="preserve">photo </w:t>
      </w:r>
      <w:r w:rsidR="00EE0585">
        <w:t>in any amended complaint</w:t>
      </w:r>
      <w:r w:rsidR="00D609C3">
        <w:t xml:space="preserve"> or whether it anticipated Incognito making affirmative claims </w:t>
      </w:r>
      <w:r w:rsidR="00D609C3">
        <w:t>against any of the parties to the case</w:t>
      </w:r>
      <w:r w:rsidR="00EE0585">
        <w:t>.</w:t>
      </w:r>
    </w:p>
    <w:p w:rsidRPr="00956182" w:rsidR="00956182" w:rsidP="00554CE9" w:rsidRDefault="00956182" w14:paraId="5387BB04" w14:textId="7DB7DA3A">
      <w:pPr>
        <w:widowControl w:val="0"/>
        <w:spacing w:line="240" w:lineRule="exact"/>
        <w:ind w:firstLine="720"/>
      </w:pPr>
    </w:p>
    <w:p w:rsidR="002856C9" w:rsidP="00554CE9" w:rsidRDefault="00956182" w14:paraId="63F53DDC" w14:textId="66D89695">
      <w:pPr>
        <w:widowControl w:val="0"/>
        <w:spacing w:line="240" w:lineRule="exact"/>
      </w:pPr>
      <w:r>
        <w:t xml:space="preserve">  </w:t>
      </w:r>
      <w:r w:rsidRPr="002856C9" w:rsidR="002856C9">
        <w:t xml:space="preserve"> </w:t>
      </w:r>
    </w:p>
    <w:p w:rsidRPr="000E24BE" w:rsidR="00956182" w:rsidP="00554CE9" w:rsidRDefault="00D609C3" w14:paraId="343A9227" w14:textId="113BD3C4">
      <w:pPr>
        <w:widowControl w:val="0"/>
        <w:spacing w:line="240" w:lineRule="exact"/>
        <w:ind w:firstLine="720"/>
      </w:pPr>
      <w:r>
        <w:rPr>
          <w:noProof/>
        </w:rPr>
        <w:drawing>
          <wp:anchor distT="0" distB="0" distL="114300" distR="114300" simplePos="0" relativeHeight="251668480" behindDoc="0" locked="0" layoutInCell="1" allowOverlap="1" wp14:editId="0A933636" wp14:anchorId="48D7D607">
            <wp:simplePos x="0" y="0"/>
            <wp:positionH relativeFrom="column">
              <wp:posOffset>568284</wp:posOffset>
            </wp:positionH>
            <wp:positionV relativeFrom="paragraph">
              <wp:posOffset>31318</wp:posOffset>
            </wp:positionV>
            <wp:extent cx="1870014" cy="3144936"/>
            <wp:effectExtent l="0" t="0" r="0" b="0"/>
            <wp:wrapNone/>
            <wp:docPr id="11" name="Picture 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870588" cy="3145902"/>
                    </a:xfrm>
                    <a:prstGeom prst="rect">
                      <a:avLst/>
                    </a:prstGeom>
                  </pic:spPr>
                </pic:pic>
              </a:graphicData>
            </a:graphic>
            <wp14:sizeRelH relativeFrom="page">
              <wp14:pctWidth>0</wp14:pctWidth>
            </wp14:sizeRelH>
            <wp14:sizeRelV relativeFrom="page">
              <wp14:pctHeight>0</wp14:pctHeight>
            </wp14:sizeRelV>
          </wp:anchor>
        </w:drawing>
      </w:r>
    </w:p>
    <w:p w:rsidRPr="000E24BE" w:rsidR="00CB5EBD" w:rsidP="00CB5EBD" w:rsidRDefault="00CB5EBD" w14:paraId="2E574623" w14:textId="77777777"/>
    <w:p w:rsidRPr="000E24BE" w:rsidR="00CB5EBD" w:rsidP="00CB5EBD" w:rsidRDefault="00CB5EBD" w14:paraId="28D82586" w14:textId="77777777"/>
    <w:p w:rsidRPr="000E24BE" w:rsidR="00CB5EBD" w:rsidP="00CB5EBD" w:rsidRDefault="00CB5EBD" w14:paraId="182F6DB5" w14:textId="07243DF4"/>
    <w:p w:rsidRPr="000E24BE" w:rsidR="00CB5EBD" w:rsidP="00CB5EBD" w:rsidRDefault="00CB5EBD" w14:paraId="14697CEE" w14:textId="2DEA6E49">
      <w:pPr>
        <w:jc w:val="right"/>
      </w:pPr>
    </w:p>
    <w:p w:rsidRPr="000E24BE" w:rsidR="00CB5EBD" w:rsidP="00CB5EBD" w:rsidRDefault="00CB5EBD" w14:paraId="1595A65D" w14:textId="291BE7F9">
      <w:pPr>
        <w:jc w:val="right"/>
      </w:pPr>
    </w:p>
    <w:p w:rsidRPr="000E24BE" w:rsidR="00CB5EBD" w:rsidP="00CB5EBD" w:rsidRDefault="00CB5EBD" w14:paraId="2E9EF90D" w14:textId="23C5270A">
      <w:pPr>
        <w:jc w:val="right"/>
      </w:pPr>
    </w:p>
    <w:p w:rsidRPr="000E24BE" w:rsidR="00CB5EBD" w:rsidP="00CB5EBD" w:rsidRDefault="00CB5EBD" w14:paraId="5D7770C4" w14:textId="61829970">
      <w:pPr>
        <w:jc w:val="right"/>
      </w:pPr>
    </w:p>
    <w:p w:rsidRPr="000E24BE" w:rsidR="00CB5EBD" w:rsidP="00CB5EBD" w:rsidRDefault="00CB5EBD" w14:paraId="5E691BA2" w14:textId="1B3BF697">
      <w:pPr>
        <w:jc w:val="right"/>
      </w:pPr>
    </w:p>
    <w:p w:rsidRPr="000E24BE" w:rsidR="00CB5EBD" w:rsidP="00CB5EBD" w:rsidRDefault="00CB5EBD" w14:paraId="5996E270" w14:textId="457233A9">
      <w:pPr>
        <w:jc w:val="right"/>
      </w:pPr>
    </w:p>
    <w:p w:rsidRPr="000E24BE" w:rsidR="00CB5EBD" w:rsidP="00CB5EBD" w:rsidRDefault="00CB5EBD" w14:paraId="34ACEAE8" w14:textId="68BC87C4">
      <w:pPr>
        <w:jc w:val="right"/>
      </w:pPr>
    </w:p>
    <w:p w:rsidRPr="000E24BE" w:rsidR="00CB5EBD" w:rsidP="00CB5EBD" w:rsidRDefault="00CB5EBD" w14:paraId="23B160F7" w14:textId="66E1B9BF">
      <w:pPr>
        <w:jc w:val="right"/>
      </w:pPr>
    </w:p>
    <w:p w:rsidRPr="000E24BE" w:rsidR="00CB5EBD" w:rsidP="00CB5EBD" w:rsidRDefault="00CB5EBD" w14:paraId="7C9FC24E" w14:textId="17EE1616">
      <w:pPr>
        <w:jc w:val="right"/>
      </w:pPr>
    </w:p>
    <w:p w:rsidRPr="000E24BE" w:rsidR="00CB5EBD" w:rsidP="00CB5EBD" w:rsidRDefault="00CB5EBD" w14:paraId="23D20543" w14:textId="4B20A8D1">
      <w:pPr>
        <w:jc w:val="right"/>
      </w:pPr>
    </w:p>
    <w:p w:rsidRPr="000E24BE" w:rsidR="00CB5EBD" w:rsidP="00CB5EBD" w:rsidRDefault="00CB5EBD" w14:paraId="3EF92CB9" w14:textId="78358407">
      <w:pPr>
        <w:jc w:val="right"/>
      </w:pPr>
    </w:p>
    <w:p w:rsidRPr="000E24BE" w:rsidR="00CB5EBD" w:rsidP="00CB5EBD" w:rsidRDefault="00CB5EBD" w14:paraId="3817040B" w14:textId="6602EB71">
      <w:pPr>
        <w:jc w:val="right"/>
      </w:pPr>
    </w:p>
    <w:p w:rsidRPr="000E24BE" w:rsidR="00CB5EBD" w:rsidP="00CB5EBD" w:rsidRDefault="00CB5EBD" w14:paraId="190F38E7" w14:textId="7806AA24">
      <w:pPr>
        <w:jc w:val="right"/>
      </w:pPr>
    </w:p>
    <w:p w:rsidRPr="000E24BE" w:rsidR="00CB5EBD" w:rsidP="00CB5EBD" w:rsidRDefault="00CB5EBD" w14:paraId="32BA1812" w14:textId="283A4115">
      <w:pPr>
        <w:jc w:val="right"/>
      </w:pPr>
    </w:p>
    <w:p w:rsidRPr="000E24BE" w:rsidR="00CB5EBD" w:rsidP="00CB5EBD" w:rsidRDefault="00CB5EBD" w14:paraId="5DDF9499" w14:textId="6554A6D8">
      <w:pPr>
        <w:jc w:val="right"/>
      </w:pPr>
    </w:p>
    <w:p w:rsidR="000E24BE" w:rsidP="00CB5EBD" w:rsidRDefault="000E24BE" w14:paraId="7B645F15" w14:textId="77777777">
      <w:pPr>
        <w:jc w:val="right"/>
        <w:sectPr w:rsidR="000E24BE" w:rsidSect="000E24BE">
          <w:type w:val="continuous"/>
          <w:pgSz w:w="15840" w:h="12240" w:orient="landscape"/>
          <w:pgMar w:top="1440" w:right="1440" w:bottom="1440" w:left="1440" w:header="720" w:footer="720" w:gutter="0"/>
          <w:cols w:space="720" w:num="3"/>
          <w:titlePg/>
          <w:docGrid w:linePitch="360"/>
        </w:sectPr>
      </w:pPr>
    </w:p>
    <w:p w:rsidR="00CB5EBD" w:rsidP="00CB5EBD" w:rsidRDefault="00CB5EBD" w14:paraId="7B919092" w14:textId="6B857EF5">
      <w:pPr>
        <w:jc w:val="right"/>
      </w:pPr>
    </w:p>
    <w:p w:rsidR="00740A16" w:rsidP="00740A16" w:rsidRDefault="00740A16" w14:paraId="56E1538F" w14:textId="2DA38420">
      <w:pPr>
        <w:rPr>
          <w:u w:val="single"/>
        </w:rPr>
      </w:pPr>
    </w:p>
    <w:p w:rsidR="00CA6C9D" w:rsidRDefault="00CA6C9D" w14:paraId="7E2F6A08" w14:textId="47CD9DB0">
      <w:pPr>
        <w:spacing w:after="160"/>
        <w:rPr>
          <w:u w:val="single"/>
        </w:rPr>
      </w:pPr>
      <w:r>
        <w:rPr>
          <w:u w:val="single"/>
        </w:rPr>
        <w:br w:type="page"/>
      </w:r>
    </w:p>
    <w:p w:rsidR="005B05CA" w:rsidP="00740A16" w:rsidRDefault="005B05CA" w14:paraId="7A8BC836" w14:textId="77777777">
      <w:pPr>
        <w:rPr>
          <w:u w:val="single"/>
        </w:rPr>
      </w:pPr>
    </w:p>
    <w:p w:rsidR="005B05CA" w:rsidP="00740A16" w:rsidRDefault="005B05CA" w14:paraId="323254DF" w14:textId="77777777">
      <w:pPr>
        <w:rPr>
          <w:u w:val="single"/>
        </w:rPr>
      </w:pPr>
    </w:p>
    <w:p w:rsidR="005B05CA" w:rsidP="00740A16" w:rsidRDefault="005B05CA" w14:paraId="1254F625" w14:textId="77777777">
      <w:pPr>
        <w:rPr>
          <w:u w:val="single"/>
        </w:rPr>
      </w:pPr>
    </w:p>
    <w:p w:rsidRPr="00347262" w:rsidR="005B05CA" w:rsidP="00740A16" w:rsidRDefault="00A72D98" w14:paraId="4DDC1A9A" w14:textId="1E1B4FC7">
      <w:pPr>
        <w:rPr>
          <w:b/>
          <w:u w:val="single"/>
        </w:rPr>
      </w:pPr>
      <w:r>
        <w:rPr>
          <w:b/>
          <w:u w:val="single"/>
        </w:rPr>
        <w:t>2.</w:t>
      </w:r>
      <w:r>
        <w:rPr>
          <w:b/>
          <w:u w:val="single"/>
        </w:rPr>
        <w:tab/>
        <w:t>Enlarged Photo</w:t>
      </w:r>
    </w:p>
    <w:p w:rsidR="005B05CA" w:rsidP="005B05CA" w:rsidRDefault="005B05CA" w14:paraId="5DC34B23" w14:textId="149E2613">
      <w:pPr>
        <w:spacing w:after="160"/>
        <w:jc w:val="center"/>
        <w:rPr>
          <w:u w:val="single"/>
        </w:rPr>
      </w:pPr>
      <w:r>
        <w:rPr>
          <w:noProof/>
        </w:rPr>
        <w:drawing>
          <wp:anchor distT="0" distB="0" distL="114300" distR="114300" simplePos="0" relativeHeight="251667456" behindDoc="1" locked="0" layoutInCell="1" allowOverlap="1" wp14:editId="04790291" wp14:anchorId="65946ABE">
            <wp:simplePos x="0" y="0"/>
            <wp:positionH relativeFrom="column">
              <wp:posOffset>2952530</wp:posOffset>
            </wp:positionH>
            <wp:positionV relativeFrom="paragraph">
              <wp:posOffset>239391</wp:posOffset>
            </wp:positionV>
            <wp:extent cx="2430145" cy="4062730"/>
            <wp:effectExtent l="0" t="0" r="8255" b="0"/>
            <wp:wrapTight wrapText="bothSides">
              <wp:wrapPolygon edited="0">
                <wp:start x="0" y="0"/>
                <wp:lineTo x="0" y="21472"/>
                <wp:lineTo x="21504" y="21472"/>
                <wp:lineTo x="21504" y="0"/>
                <wp:lineTo x="0" y="0"/>
              </wp:wrapPolygon>
            </wp:wrapTight>
            <wp:docPr id="3" name="Picture 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430145" cy="4062730"/>
                    </a:xfrm>
                    <a:prstGeom prst="rect">
                      <a:avLst/>
                    </a:prstGeom>
                  </pic:spPr>
                </pic:pic>
              </a:graphicData>
            </a:graphic>
            <wp14:sizeRelH relativeFrom="page">
              <wp14:pctWidth>0</wp14:pctWidth>
            </wp14:sizeRelH>
            <wp14:sizeRelV relativeFrom="page">
              <wp14:pctHeight>0</wp14:pctHeight>
            </wp14:sizeRelV>
          </wp:anchor>
        </w:drawing>
      </w:r>
      <w:r>
        <w:rPr>
          <w:u w:val="single"/>
        </w:rPr>
        <w:t>Enlarged Photo</w:t>
      </w:r>
    </w:p>
    <w:p w:rsidR="005B05CA" w:rsidRDefault="005B05CA" w14:paraId="56E66B78" w14:textId="7B0F4A31">
      <w:pPr>
        <w:spacing w:after="160"/>
        <w:rPr>
          <w:u w:val="single"/>
        </w:rPr>
      </w:pPr>
      <w:r>
        <w:rPr>
          <w:u w:val="single"/>
        </w:rPr>
        <w:br w:type="page"/>
      </w:r>
    </w:p>
    <w:p w:rsidR="00A72D98" w:rsidRDefault="00A72D98" w14:paraId="18ABF583" w14:textId="4A36D1A9">
      <w:pPr>
        <w:spacing w:after="160"/>
        <w:rPr>
          <w:b/>
          <w:u w:val="single"/>
        </w:rPr>
      </w:pPr>
      <w:r>
        <w:rPr>
          <w:u w:val="single"/>
        </w:rPr>
        <w:lastRenderedPageBreak/>
        <w:t xml:space="preserve">3. </w:t>
      </w:r>
      <w:r w:rsidRPr="00347262">
        <w:rPr>
          <w:b/>
          <w:u w:val="single"/>
        </w:rPr>
        <w:t>Incognito Rendering</w:t>
      </w:r>
    </w:p>
    <w:p w:rsidR="00A72D98" w:rsidP="00347262" w:rsidRDefault="00541757" w14:paraId="36060206" w14:textId="4FA2D9D6">
      <w:pPr>
        <w:spacing w:after="160"/>
        <w:jc w:val="center"/>
        <w:rPr>
          <w:u w:val="single"/>
        </w:rPr>
      </w:pPr>
      <w:r>
        <w:rPr>
          <w:noProof/>
        </w:rPr>
        <w:drawing>
          <wp:inline distT="0" distB="0" distL="0" distR="0" wp14:anchorId="2E328D02" wp14:editId="5E2D6C8F">
            <wp:extent cx="2223678" cy="4052620"/>
            <wp:effectExtent l="0" t="0" r="5715" b="5080"/>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29114" cy="4062528"/>
                    </a:xfrm>
                    <a:prstGeom prst="rect">
                      <a:avLst/>
                    </a:prstGeom>
                  </pic:spPr>
                </pic:pic>
              </a:graphicData>
            </a:graphic>
          </wp:inline>
        </w:drawing>
      </w:r>
    </w:p>
    <w:p w:rsidR="00541757" w:rsidRDefault="00541757" w14:paraId="1D4C3A03" w14:textId="77777777">
      <w:pPr>
        <w:spacing w:after="160"/>
        <w:rPr>
          <w:u w:val="single"/>
        </w:rPr>
      </w:pPr>
      <w:r>
        <w:rPr>
          <w:u w:val="single"/>
        </w:rPr>
        <w:br w:type="page"/>
      </w:r>
    </w:p>
    <w:p w:rsidR="00740A16" w:rsidP="00740A16" w:rsidRDefault="00541757" w14:paraId="1D4F8C3D" w14:textId="573292CE">
      <w:pPr>
        <w:rPr>
          <w:color w:val="FF0000"/>
        </w:rPr>
      </w:pPr>
      <w:r>
        <w:rPr>
          <w:u w:val="single"/>
        </w:rPr>
        <w:lastRenderedPageBreak/>
        <w:t>3.</w:t>
      </w:r>
      <w:r>
        <w:rPr>
          <w:u w:val="single"/>
        </w:rPr>
        <w:tab/>
      </w:r>
      <w:r w:rsidRPr="0088663C" w:rsidR="00740A16">
        <w:rPr>
          <w:u w:val="single"/>
        </w:rPr>
        <w:t>Suggested Reading</w:t>
      </w:r>
      <w:r w:rsidR="00740A16">
        <w:t>:</w:t>
      </w:r>
    </w:p>
    <w:p w:rsidR="005B05CA" w:rsidP="00740A16" w:rsidRDefault="005B05CA" w14:paraId="63500372" w14:textId="0FA127C0">
      <w:pPr>
        <w:rPr>
          <w:color w:val="FF0000"/>
        </w:rPr>
      </w:pPr>
    </w:p>
    <w:p w:rsidR="005B05CA" w:rsidP="00740A16" w:rsidRDefault="001A000E" w14:paraId="347EA37A" w14:textId="3101C158">
      <w:pPr>
        <w:rPr>
          <w:i/>
        </w:rPr>
      </w:pPr>
      <w:r>
        <w:rPr>
          <w:i/>
        </w:rPr>
        <w:t>TRO/Preliminary injunction Standards</w:t>
      </w:r>
    </w:p>
    <w:p w:rsidRPr="005B05CA" w:rsidR="00346DD4" w:rsidP="00740A16" w:rsidRDefault="00346DD4" w14:paraId="70737067" w14:textId="77777777">
      <w:pPr>
        <w:rPr>
          <w:i/>
          <w:color w:val="FF0000"/>
        </w:rPr>
      </w:pPr>
    </w:p>
    <w:p w:rsidR="00346DD4" w:rsidP="00191D63" w:rsidRDefault="00740A16" w14:paraId="5B6F1066" w14:textId="718E487F">
      <w:pPr>
        <w:pStyle w:val="ListParagraph"/>
        <w:numPr>
          <w:ilvl w:val="0"/>
          <w:numId w:val="1"/>
        </w:numPr>
        <w:spacing w:after="120"/>
        <w:ind w:left="360" w:firstLine="0"/>
        <w:contextualSpacing w:val="0"/>
      </w:pPr>
      <w:r>
        <w:t xml:space="preserve"> </w:t>
      </w:r>
      <w:r w:rsidRPr="00346DD4" w:rsidR="00346DD4">
        <w:rPr>
          <w:i/>
        </w:rPr>
        <w:t>Ferring Pharm., Inc. v. Watson Pharm., Inc</w:t>
      </w:r>
      <w:r w:rsidRPr="00346DD4" w:rsidR="00346DD4">
        <w:t>., 765 F. 3d 205</w:t>
      </w:r>
      <w:r w:rsidR="00346DD4">
        <w:t>, 210-220</w:t>
      </w:r>
      <w:r w:rsidRPr="00346DD4" w:rsidR="00346DD4">
        <w:t xml:space="preserve"> </w:t>
      </w:r>
      <w:r w:rsidR="00346DD4">
        <w:t>(</w:t>
      </w:r>
      <w:r w:rsidRPr="00346DD4" w:rsidR="00346DD4">
        <w:t>3rd Circuit 2014</w:t>
      </w:r>
      <w:r w:rsidR="00346DD4">
        <w:t>) (</w:t>
      </w:r>
      <w:r w:rsidRPr="00346DD4" w:rsidR="00346DD4">
        <w:t>discussing standards for preliminary injunction</w:t>
      </w:r>
      <w:r w:rsidR="00346DD4">
        <w:t xml:space="preserve"> in false advertising and </w:t>
      </w:r>
      <w:r w:rsidR="00903840">
        <w:t xml:space="preserve">trademark </w:t>
      </w:r>
      <w:r w:rsidR="00346DD4">
        <w:t>infringement cases</w:t>
      </w:r>
      <w:r w:rsidR="00903840">
        <w:t>)</w:t>
      </w:r>
    </w:p>
    <w:p w:rsidR="00903840" w:rsidP="00191D63" w:rsidRDefault="001A000E" w14:paraId="5862CB9E" w14:textId="02E81F64">
      <w:pPr>
        <w:pStyle w:val="ListParagraph"/>
        <w:numPr>
          <w:ilvl w:val="0"/>
          <w:numId w:val="1"/>
        </w:numPr>
        <w:spacing w:after="120"/>
        <w:ind w:left="360" w:firstLine="0"/>
        <w:contextualSpacing w:val="0"/>
      </w:pPr>
      <w:r w:rsidRPr="001A000E">
        <w:t>15 U.S.C. § 1116(a)</w:t>
      </w:r>
      <w:r>
        <w:t xml:space="preserve"> (</w:t>
      </w:r>
      <w:r w:rsidRPr="008F49A9" w:rsidR="008F49A9">
        <w:t>Under the Trademark Modernization Act of 2020, a party seeking an injunction is entitled to "a rebuttable presumption of irreparable harm . . . upon a finding of likelihood of success on the merits."</w:t>
      </w:r>
      <w:r>
        <w:t>)</w:t>
      </w:r>
    </w:p>
    <w:p w:rsidR="001A000E" w:rsidP="00191D63" w:rsidRDefault="001A000E" w14:paraId="106985C0" w14:textId="5CE89036">
      <w:pPr>
        <w:pStyle w:val="ListParagraph"/>
        <w:numPr>
          <w:ilvl w:val="0"/>
          <w:numId w:val="1"/>
        </w:numPr>
        <w:spacing w:after="120"/>
        <w:ind w:left="360" w:firstLine="0"/>
        <w:contextualSpacing w:val="0"/>
      </w:pPr>
      <w:r w:rsidRPr="00191D63">
        <w:rPr>
          <w:i/>
        </w:rPr>
        <w:t>TD BANK NA v. Hill</w:t>
      </w:r>
      <w:r w:rsidRPr="001A000E">
        <w:t xml:space="preserve">, 928 F. 3d 259 </w:t>
      </w:r>
      <w:r>
        <w:t xml:space="preserve"> (3d </w:t>
      </w:r>
      <w:r w:rsidRPr="001A000E">
        <w:t>Circuit 2019</w:t>
      </w:r>
      <w:r>
        <w:t>) (</w:t>
      </w:r>
      <w:r w:rsidRPr="001A000E">
        <w:t>irreparable harm in a copyright case</w:t>
      </w:r>
      <w:r>
        <w:t>)</w:t>
      </w:r>
    </w:p>
    <w:p w:rsidRPr="001A000E" w:rsidR="001A000E" w:rsidP="00191D63" w:rsidRDefault="001A000E" w14:paraId="318BD0C1" w14:textId="65A82A70">
      <w:pPr>
        <w:pStyle w:val="ListParagraph"/>
        <w:numPr>
          <w:ilvl w:val="0"/>
          <w:numId w:val="1"/>
        </w:numPr>
        <w:spacing w:after="120"/>
        <w:ind w:left="360" w:firstLine="0"/>
      </w:pPr>
      <w:r w:rsidRPr="00191D63">
        <w:rPr>
          <w:i/>
        </w:rPr>
        <w:t>Newborn Bros. Co., Inc. v. Albion Engineering Co</w:t>
      </w:r>
      <w:r w:rsidRPr="001A000E">
        <w:t xml:space="preserve">., 481 F. Supp. 3d 312 </w:t>
      </w:r>
      <w:r>
        <w:t>(D</w:t>
      </w:r>
      <w:r w:rsidRPr="001A000E">
        <w:t>. New Jersey 2020</w:t>
      </w:r>
      <w:r>
        <w:t>) (</w:t>
      </w:r>
      <w:r w:rsidRPr="001A000E">
        <w:t xml:space="preserve">irreparable harm in a </w:t>
      </w:r>
      <w:r>
        <w:t>false advertising</w:t>
      </w:r>
      <w:r w:rsidRPr="001A000E">
        <w:t xml:space="preserve"> case)</w:t>
      </w:r>
    </w:p>
    <w:p w:rsidRPr="005B05CA" w:rsidR="005B05CA" w:rsidP="00191D63" w:rsidRDefault="005B05CA" w14:paraId="4C0A3565" w14:textId="7E88105A">
      <w:pPr>
        <w:rPr>
          <w:i/>
        </w:rPr>
      </w:pPr>
      <w:r w:rsidRPr="005B05CA">
        <w:rPr>
          <w:i/>
        </w:rPr>
        <w:t>Substantive</w:t>
      </w:r>
    </w:p>
    <w:p w:rsidR="005B05CA" w:rsidP="005B05CA" w:rsidRDefault="005B05CA" w14:paraId="768054A2" w14:textId="77777777">
      <w:pPr>
        <w:ind w:left="720"/>
      </w:pPr>
    </w:p>
    <w:p w:rsidR="00740A16" w:rsidP="00903840" w:rsidRDefault="009312DD" w14:paraId="3EB510C2" w14:textId="209F929C">
      <w:pPr>
        <w:pStyle w:val="ListParagraph"/>
        <w:numPr>
          <w:ilvl w:val="0"/>
          <w:numId w:val="1"/>
        </w:numPr>
      </w:pPr>
      <w:r w:rsidRPr="009312DD">
        <w:rPr>
          <w:i/>
        </w:rPr>
        <w:t>Photographic Illustrators Corporation v. Orgill, Inc. et at.,</w:t>
      </w:r>
      <w:r w:rsidR="00903840">
        <w:t xml:space="preserve"> </w:t>
      </w:r>
      <w:r w:rsidRPr="00903840" w:rsidR="00903840">
        <w:rPr>
          <w:bCs/>
        </w:rPr>
        <w:t xml:space="preserve">953 F.3d 56 </w:t>
      </w:r>
      <w:r w:rsidR="00903840">
        <w:rPr>
          <w:bCs/>
        </w:rPr>
        <w:t>(</w:t>
      </w:r>
      <w:r>
        <w:t>1</w:t>
      </w:r>
      <w:r w:rsidRPr="00903840">
        <w:rPr>
          <w:vertAlign w:val="superscript"/>
        </w:rPr>
        <w:t>st</w:t>
      </w:r>
      <w:r>
        <w:t xml:space="preserve"> Cir. 2020) </w:t>
      </w:r>
      <w:r w:rsidR="00740A16">
        <w:t xml:space="preserve">(setting forth the factors </w:t>
      </w:r>
      <w:r>
        <w:t>involved with copyright licensing, including implied licenses)</w:t>
      </w:r>
      <w:r w:rsidR="00740A16">
        <w:t>.</w:t>
      </w:r>
    </w:p>
    <w:p w:rsidR="009312DD" w:rsidP="009312DD" w:rsidRDefault="009312DD" w14:paraId="7F0C12AA" w14:textId="77777777">
      <w:pPr>
        <w:pStyle w:val="ListParagraph"/>
      </w:pPr>
    </w:p>
    <w:p w:rsidR="009312DD" w:rsidP="00346DD4" w:rsidRDefault="00346DD4" w14:paraId="314C8E1A" w14:textId="31874EB4">
      <w:pPr>
        <w:pStyle w:val="ListParagraph"/>
        <w:numPr>
          <w:ilvl w:val="0"/>
          <w:numId w:val="1"/>
        </w:numPr>
      </w:pPr>
      <w:r w:rsidRPr="00346DD4">
        <w:rPr>
          <w:i/>
        </w:rPr>
        <w:t xml:space="preserve">Arrowpoint Capital Corp. v. Arrowpoint Asset Mgmt., </w:t>
      </w:r>
      <w:r w:rsidRPr="00346DD4">
        <w:t>793 F. 3d 313</w:t>
      </w:r>
      <w:r>
        <w:t>, 319 (</w:t>
      </w:r>
      <w:r w:rsidRPr="00346DD4">
        <w:t>3rd Cir</w:t>
      </w:r>
      <w:r>
        <w:t>. 2015)</w:t>
      </w:r>
      <w:r w:rsidR="009312DD">
        <w:t xml:space="preserve"> (setting forth the factors the Third Circuit uses to determine likelihood of confusion).</w:t>
      </w:r>
    </w:p>
    <w:p w:rsidR="009312DD" w:rsidP="009312DD" w:rsidRDefault="009312DD" w14:paraId="3460C255" w14:textId="77777777">
      <w:pPr>
        <w:pStyle w:val="ListParagraph"/>
      </w:pPr>
    </w:p>
    <w:p w:rsidR="00740A16" w:rsidP="007035A6" w:rsidRDefault="007035A6" w14:paraId="4350A803" w14:textId="3F96AE81">
      <w:pPr>
        <w:pStyle w:val="ListParagraph"/>
        <w:numPr>
          <w:ilvl w:val="0"/>
          <w:numId w:val="1"/>
        </w:numPr>
        <w:rPr>
          <w:iCs/>
        </w:rPr>
      </w:pPr>
      <w:r w:rsidRPr="007035A6">
        <w:rPr>
          <w:i/>
        </w:rPr>
        <w:t>United States Patent and Trademark Office v. Booking.com B.V.</w:t>
      </w:r>
      <w:r>
        <w:rPr>
          <w:iCs/>
        </w:rPr>
        <w:t>, 591 U.S. __, (June 30, 2020)</w:t>
      </w:r>
      <w:r w:rsidR="00740A16">
        <w:rPr>
          <w:iCs/>
        </w:rPr>
        <w:t xml:space="preserve"> (</w:t>
      </w:r>
      <w:r w:rsidRPr="007035A6">
        <w:rPr>
          <w:iCs/>
        </w:rPr>
        <w:t>A term styled “generic.com” is a generic name for a class of goods</w:t>
      </w:r>
      <w:r>
        <w:rPr>
          <w:iCs/>
        </w:rPr>
        <w:t xml:space="preserve"> </w:t>
      </w:r>
      <w:r w:rsidRPr="007035A6">
        <w:rPr>
          <w:iCs/>
        </w:rPr>
        <w:t>or services only if the term has that meaning to consumers.</w:t>
      </w:r>
      <w:r>
        <w:rPr>
          <w:iCs/>
        </w:rPr>
        <w:t>)</w:t>
      </w:r>
    </w:p>
    <w:p w:rsidRPr="005B05CA" w:rsidR="005B05CA" w:rsidP="005B05CA" w:rsidRDefault="005B05CA" w14:paraId="38B3931C" w14:textId="77777777">
      <w:pPr>
        <w:pStyle w:val="ListParagraph"/>
        <w:rPr>
          <w:iCs/>
        </w:rPr>
      </w:pPr>
    </w:p>
    <w:p w:rsidR="005B05CA" w:rsidP="00591583" w:rsidRDefault="005B05CA" w14:paraId="12B15917" w14:textId="7CDCEBDB">
      <w:pPr>
        <w:pStyle w:val="ListParagraph"/>
        <w:numPr>
          <w:ilvl w:val="0"/>
          <w:numId w:val="1"/>
        </w:numPr>
        <w:rPr>
          <w:iCs/>
        </w:rPr>
      </w:pPr>
      <w:r w:rsidRPr="005B05CA">
        <w:rPr>
          <w:i/>
          <w:iCs/>
        </w:rPr>
        <w:t>Andy Warhol Found. For Visual Arts v. Goldsmith</w:t>
      </w:r>
      <w:r w:rsidRPr="005B05CA">
        <w:rPr>
          <w:iCs/>
        </w:rPr>
        <w:t xml:space="preserve">, </w:t>
      </w:r>
      <w:r w:rsidR="008F49A9">
        <w:rPr>
          <w:iCs/>
        </w:rPr>
        <w:t>____ F.3d _____ (2d Cir. August 24, 2021)</w:t>
      </w:r>
      <w:r w:rsidR="00E66546">
        <w:rPr>
          <w:iCs/>
        </w:rPr>
        <w:t xml:space="preserve">, </w:t>
      </w:r>
      <w:r w:rsidRPr="00191D63" w:rsidR="00E66546">
        <w:rPr>
          <w:i/>
          <w:iCs/>
        </w:rPr>
        <w:t>withdrawing and replacing</w:t>
      </w:r>
      <w:r w:rsidR="00E66546">
        <w:rPr>
          <w:iCs/>
        </w:rPr>
        <w:t xml:space="preserve"> </w:t>
      </w:r>
      <w:r w:rsidRPr="005B05CA" w:rsidR="00E66546">
        <w:rPr>
          <w:iCs/>
        </w:rPr>
        <w:t xml:space="preserve">992 F. 3d 99 </w:t>
      </w:r>
      <w:r w:rsidR="00E66546">
        <w:rPr>
          <w:iCs/>
        </w:rPr>
        <w:t>(</w:t>
      </w:r>
      <w:r w:rsidRPr="005B05CA" w:rsidR="00E66546">
        <w:rPr>
          <w:iCs/>
        </w:rPr>
        <w:t>2nd Cir</w:t>
      </w:r>
      <w:r w:rsidR="00E66546">
        <w:rPr>
          <w:iCs/>
        </w:rPr>
        <w:t>.</w:t>
      </w:r>
      <w:r w:rsidRPr="005B05CA" w:rsidR="00E66546">
        <w:rPr>
          <w:iCs/>
        </w:rPr>
        <w:t xml:space="preserve"> </w:t>
      </w:r>
      <w:r w:rsidR="00191D63">
        <w:rPr>
          <w:iCs/>
        </w:rPr>
        <w:t xml:space="preserve">March 26, </w:t>
      </w:r>
      <w:r w:rsidRPr="005B05CA" w:rsidR="00E66546">
        <w:rPr>
          <w:iCs/>
        </w:rPr>
        <w:t>2021</w:t>
      </w:r>
      <w:r w:rsidR="00E66546">
        <w:rPr>
          <w:iCs/>
        </w:rPr>
        <w:t>)</w:t>
      </w:r>
      <w:r>
        <w:rPr>
          <w:iCs/>
        </w:rPr>
        <w:t xml:space="preserve"> (copyright fair use)</w:t>
      </w:r>
    </w:p>
    <w:p w:rsidRPr="008F49A9" w:rsidR="008F49A9" w:rsidP="00191D63" w:rsidRDefault="008F49A9" w14:paraId="3B275B47" w14:textId="77777777">
      <w:pPr>
        <w:pStyle w:val="ListParagraph"/>
        <w:rPr>
          <w:iCs/>
        </w:rPr>
      </w:pPr>
    </w:p>
    <w:p w:rsidRPr="008F49A9" w:rsidR="008F49A9" w:rsidP="008F49A9" w:rsidRDefault="008F49A9" w14:paraId="5A1D8FED" w14:textId="4FDADADB">
      <w:pPr>
        <w:pStyle w:val="ListParagraph"/>
        <w:numPr>
          <w:ilvl w:val="0"/>
          <w:numId w:val="1"/>
        </w:numPr>
        <w:rPr>
          <w:iCs/>
        </w:rPr>
      </w:pPr>
      <w:r w:rsidRPr="00191D63">
        <w:rPr>
          <w:i/>
          <w:iCs/>
        </w:rPr>
        <w:t>G</w:t>
      </w:r>
      <w:r w:rsidRPr="00D609C3" w:rsidR="00D609C3">
        <w:rPr>
          <w:i/>
          <w:iCs/>
        </w:rPr>
        <w:t>oogle</w:t>
      </w:r>
      <w:r w:rsidRPr="00191D63">
        <w:rPr>
          <w:i/>
          <w:iCs/>
        </w:rPr>
        <w:t xml:space="preserve"> LLC v. Oracle America, Inc</w:t>
      </w:r>
      <w:r w:rsidRPr="008F49A9">
        <w:rPr>
          <w:iCs/>
        </w:rPr>
        <w:t xml:space="preserve">., 141 S. Ct. 1183 </w:t>
      </w:r>
      <w:r>
        <w:rPr>
          <w:iCs/>
        </w:rPr>
        <w:t>(</w:t>
      </w:r>
      <w:r w:rsidRPr="008F49A9">
        <w:rPr>
          <w:iCs/>
        </w:rPr>
        <w:t>2021</w:t>
      </w:r>
      <w:r>
        <w:rPr>
          <w:iCs/>
        </w:rPr>
        <w:t>)</w:t>
      </w:r>
      <w:r w:rsidR="001A000E">
        <w:rPr>
          <w:iCs/>
        </w:rPr>
        <w:t>(copyright fair use)</w:t>
      </w:r>
    </w:p>
    <w:p w:rsidRPr="00346DD4" w:rsidR="00346DD4" w:rsidP="00346DD4" w:rsidRDefault="00346DD4" w14:paraId="0DA85F8B" w14:textId="77777777">
      <w:pPr>
        <w:pStyle w:val="ListParagraph"/>
        <w:rPr>
          <w:iCs/>
        </w:rPr>
      </w:pPr>
    </w:p>
    <w:p w:rsidRPr="005B05CA" w:rsidR="00346DD4" w:rsidP="00346DD4" w:rsidRDefault="00346DD4" w14:paraId="34892DA2" w14:textId="00036B66">
      <w:pPr>
        <w:pStyle w:val="ListParagraph"/>
        <w:numPr>
          <w:ilvl w:val="0"/>
          <w:numId w:val="1"/>
        </w:numPr>
        <w:rPr>
          <w:iCs/>
        </w:rPr>
      </w:pPr>
      <w:proofErr w:type="spellStart"/>
      <w:r w:rsidRPr="00346DD4">
        <w:rPr>
          <w:i/>
          <w:iCs/>
        </w:rPr>
        <w:t>Facenda</w:t>
      </w:r>
      <w:proofErr w:type="spellEnd"/>
      <w:r w:rsidRPr="00346DD4">
        <w:rPr>
          <w:i/>
          <w:iCs/>
        </w:rPr>
        <w:t xml:space="preserve"> v. NFL Films, Inc</w:t>
      </w:r>
      <w:r w:rsidRPr="00346DD4">
        <w:rPr>
          <w:iCs/>
        </w:rPr>
        <w:t xml:space="preserve">., 542 F. 3d 1007 </w:t>
      </w:r>
      <w:r>
        <w:rPr>
          <w:iCs/>
        </w:rPr>
        <w:t>(</w:t>
      </w:r>
      <w:r w:rsidRPr="00346DD4">
        <w:rPr>
          <w:iCs/>
        </w:rPr>
        <w:t>3rd Circuit 2008</w:t>
      </w:r>
      <w:r>
        <w:rPr>
          <w:iCs/>
        </w:rPr>
        <w:t>) (right of publicity)</w:t>
      </w:r>
    </w:p>
    <w:p w:rsidRPr="000E24BE" w:rsidR="000E24BE" w:rsidP="000E24BE" w:rsidRDefault="000E24BE" w14:paraId="0EEE69BE" w14:textId="020CBA52">
      <w:pPr>
        <w:rPr>
          <w:iCs/>
        </w:rPr>
      </w:pPr>
    </w:p>
    <w:p w:rsidR="00022B20" w:rsidRDefault="00022B20" w14:paraId="05B369C9" w14:textId="7BA607D6"/>
    <w:p w:rsidRPr="00576367" w:rsidR="00576367" w:rsidP="00DF3DE1" w:rsidRDefault="00576367" w14:paraId="02B0DB98" w14:textId="78F11B41">
      <w:pPr>
        <w:spacing w:after="160"/>
      </w:pPr>
    </w:p>
    <w:sectPr w:rsidRPr="00576367" w:rsidR="00576367" w:rsidSect="000E24BE">
      <w:type w:val="continuous"/>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5640" w:rsidP="00740A16" w:rsidRDefault="00475640" w14:paraId="5D9A54AF" w14:textId="77777777">
      <w:pPr>
        <w:spacing w:line="240" w:lineRule="auto"/>
      </w:pPr>
      <w:r>
        <w:separator/>
      </w:r>
    </w:p>
  </w:endnote>
  <w:endnote w:type="continuationSeparator" w:id="0">
    <w:p w:rsidR="00475640" w:rsidP="00740A16" w:rsidRDefault="00475640" w14:paraId="5FB80A86"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250C" w:rsidRDefault="00FA250C" w14:paraId="157FD3A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250C" w:rsidRDefault="00FA250C" w14:paraId="6DC679E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250C" w:rsidRDefault="00FA250C" w14:paraId="314320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5640" w:rsidP="00740A16" w:rsidRDefault="00475640" w14:paraId="29CB3F00" w14:textId="77777777">
      <w:pPr>
        <w:spacing w:line="240" w:lineRule="auto"/>
      </w:pPr>
      <w:r>
        <w:separator/>
      </w:r>
    </w:p>
  </w:footnote>
  <w:footnote w:type="continuationSeparator" w:id="0">
    <w:p w:rsidR="00475640" w:rsidP="00740A16" w:rsidRDefault="00475640" w14:paraId="3633B522"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250C" w:rsidRDefault="00FA250C" w14:paraId="27975C3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0A16" w:rsidP="00740A16" w:rsidRDefault="00740A16" w14:paraId="3BE486E6" w14:textId="77777777">
    <w:pPr>
      <w:pStyle w:val="Header"/>
      <w:jc w:val="right"/>
      <w:rPr>
        <w:b/>
      </w:rPr>
    </w:pPr>
    <w:r>
      <w:rPr>
        <w:b/>
      </w:rPr>
      <w:t>John C. Lifland American Inn of Court</w:t>
    </w:r>
  </w:p>
  <w:p w:rsidR="00740A16" w:rsidP="00740A16" w:rsidRDefault="00740A16" w14:paraId="4917F906" w14:textId="2CFDA193">
    <w:pPr>
      <w:pStyle w:val="Header"/>
      <w:jc w:val="right"/>
      <w:rPr>
        <w:b/>
      </w:rPr>
    </w:pPr>
    <w:r>
      <w:rPr>
        <w:b/>
      </w:rPr>
      <w:t>(2021-2023 Fact Pattern)</w:t>
    </w:r>
  </w:p>
  <w:p w:rsidR="00740A16" w:rsidRDefault="00740A16" w14:paraId="447E1A3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250C" w:rsidRDefault="00FA250C" w14:paraId="117C5EA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547BC"/>
    <w:multiLevelType w:val="hybridMultilevel"/>
    <w:tmpl w:val="172C5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E0182"/>
    <w:multiLevelType w:val="hybridMultilevel"/>
    <w:tmpl w:val="3C223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F7F40"/>
    <w:multiLevelType w:val="hybridMultilevel"/>
    <w:tmpl w:val="FD84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A16"/>
    <w:rsid w:val="000173DC"/>
    <w:rsid w:val="00022B20"/>
    <w:rsid w:val="000D1CC9"/>
    <w:rsid w:val="000D7D31"/>
    <w:rsid w:val="000E24BE"/>
    <w:rsid w:val="000F15C7"/>
    <w:rsid w:val="00142FB3"/>
    <w:rsid w:val="00175733"/>
    <w:rsid w:val="00191D63"/>
    <w:rsid w:val="001A000E"/>
    <w:rsid w:val="00201BD6"/>
    <w:rsid w:val="002856C9"/>
    <w:rsid w:val="002C36BD"/>
    <w:rsid w:val="00346DD4"/>
    <w:rsid w:val="00347262"/>
    <w:rsid w:val="003E5CF7"/>
    <w:rsid w:val="00466BD8"/>
    <w:rsid w:val="00475640"/>
    <w:rsid w:val="004922F6"/>
    <w:rsid w:val="004C484E"/>
    <w:rsid w:val="005019ED"/>
    <w:rsid w:val="00541757"/>
    <w:rsid w:val="00554CE9"/>
    <w:rsid w:val="00576367"/>
    <w:rsid w:val="005B05CA"/>
    <w:rsid w:val="005C4DF7"/>
    <w:rsid w:val="00626395"/>
    <w:rsid w:val="006728E0"/>
    <w:rsid w:val="007035A6"/>
    <w:rsid w:val="00740A16"/>
    <w:rsid w:val="00754547"/>
    <w:rsid w:val="007E3590"/>
    <w:rsid w:val="008274BC"/>
    <w:rsid w:val="008B0E5D"/>
    <w:rsid w:val="008F49A9"/>
    <w:rsid w:val="00903840"/>
    <w:rsid w:val="0090573C"/>
    <w:rsid w:val="00906A47"/>
    <w:rsid w:val="009312DD"/>
    <w:rsid w:val="00956182"/>
    <w:rsid w:val="009C422F"/>
    <w:rsid w:val="00A576DC"/>
    <w:rsid w:val="00A72D98"/>
    <w:rsid w:val="00B25687"/>
    <w:rsid w:val="00B827D9"/>
    <w:rsid w:val="00B92AFC"/>
    <w:rsid w:val="00CA6C9D"/>
    <w:rsid w:val="00CB5EBD"/>
    <w:rsid w:val="00D609C3"/>
    <w:rsid w:val="00D72CD0"/>
    <w:rsid w:val="00DB3365"/>
    <w:rsid w:val="00DF3DE1"/>
    <w:rsid w:val="00E4748E"/>
    <w:rsid w:val="00E66546"/>
    <w:rsid w:val="00EE0585"/>
    <w:rsid w:val="00F20EB8"/>
    <w:rsid w:val="00F97A04"/>
    <w:rsid w:val="00FA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92D0EE"/>
  <w15:chartTrackingRefBased/>
  <w15:docId w15:val="{854D46AC-370B-4F7D-8C40-5525A7F0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0A16"/>
    <w:pPr>
      <w:spacing w:after="0"/>
    </w:pPr>
    <w:rPr>
      <w:rFonts w:ascii="Times New Roman" w:hAnsi="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40A16"/>
    <w:pPr>
      <w:ind w:left="720"/>
      <w:contextualSpacing/>
    </w:pPr>
  </w:style>
  <w:style w:type="paragraph" w:styleId="Header">
    <w:name w:val="header"/>
    <w:basedOn w:val="Normal"/>
    <w:link w:val="HeaderChar"/>
    <w:uiPriority w:val="99"/>
    <w:unhideWhenUsed/>
    <w:rsid w:val="00740A16"/>
    <w:pPr>
      <w:tabs>
        <w:tab w:val="center" w:pos="4680"/>
        <w:tab w:val="right" w:pos="9360"/>
      </w:tabs>
      <w:spacing w:line="240" w:lineRule="auto"/>
    </w:pPr>
  </w:style>
  <w:style w:type="character" w:styleId="HeaderChar" w:customStyle="1">
    <w:name w:val="Header Char"/>
    <w:basedOn w:val="DefaultParagraphFont"/>
    <w:link w:val="Header"/>
    <w:uiPriority w:val="99"/>
    <w:rsid w:val="00740A16"/>
    <w:rPr>
      <w:rFonts w:ascii="Times New Roman" w:hAnsi="Times New Roman"/>
    </w:rPr>
  </w:style>
  <w:style w:type="paragraph" w:styleId="Footer">
    <w:name w:val="footer"/>
    <w:basedOn w:val="Normal"/>
    <w:link w:val="FooterChar"/>
    <w:uiPriority w:val="99"/>
    <w:unhideWhenUsed/>
    <w:rsid w:val="00740A16"/>
    <w:pPr>
      <w:tabs>
        <w:tab w:val="center" w:pos="4680"/>
        <w:tab w:val="right" w:pos="9360"/>
      </w:tabs>
      <w:spacing w:line="240" w:lineRule="auto"/>
    </w:pPr>
  </w:style>
  <w:style w:type="character" w:styleId="FooterChar" w:customStyle="1">
    <w:name w:val="Footer Char"/>
    <w:basedOn w:val="DefaultParagraphFont"/>
    <w:link w:val="Footer"/>
    <w:uiPriority w:val="99"/>
    <w:rsid w:val="00740A16"/>
    <w:rPr>
      <w:rFonts w:ascii="Times New Roman" w:hAnsi="Times New Roman"/>
    </w:rPr>
  </w:style>
  <w:style w:type="paragraph" w:styleId="BalloonText">
    <w:name w:val="Balloon Text"/>
    <w:basedOn w:val="Normal"/>
    <w:link w:val="BalloonTextChar"/>
    <w:uiPriority w:val="99"/>
    <w:semiHidden/>
    <w:unhideWhenUsed/>
    <w:rsid w:val="008F49A9"/>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F4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656886">
      <w:bodyDiv w:val="1"/>
      <w:marLeft w:val="0"/>
      <w:marRight w:val="0"/>
      <w:marTop w:val="0"/>
      <w:marBottom w:val="0"/>
      <w:divBdr>
        <w:top w:val="none" w:sz="0" w:space="0" w:color="auto"/>
        <w:left w:val="none" w:sz="0" w:space="0" w:color="auto"/>
        <w:bottom w:val="none" w:sz="0" w:space="0" w:color="auto"/>
        <w:right w:val="none" w:sz="0" w:space="0" w:color="auto"/>
      </w:divBdr>
    </w:div>
    <w:div w:id="601259587">
      <w:bodyDiv w:val="1"/>
      <w:marLeft w:val="0"/>
      <w:marRight w:val="0"/>
      <w:marTop w:val="0"/>
      <w:marBottom w:val="0"/>
      <w:divBdr>
        <w:top w:val="none" w:sz="0" w:space="0" w:color="auto"/>
        <w:left w:val="none" w:sz="0" w:space="0" w:color="auto"/>
        <w:bottom w:val="none" w:sz="0" w:space="0" w:color="auto"/>
        <w:right w:val="none" w:sz="0" w:space="0" w:color="auto"/>
      </w:divBdr>
    </w:div>
    <w:div w:id="1054696902">
      <w:bodyDiv w:val="1"/>
      <w:marLeft w:val="0"/>
      <w:marRight w:val="0"/>
      <w:marTop w:val="0"/>
      <w:marBottom w:val="0"/>
      <w:divBdr>
        <w:top w:val="none" w:sz="0" w:space="0" w:color="auto"/>
        <w:left w:val="none" w:sz="0" w:space="0" w:color="auto"/>
        <w:bottom w:val="none" w:sz="0" w:space="0" w:color="auto"/>
        <w:right w:val="none" w:sz="0" w:space="0" w:color="auto"/>
      </w:divBdr>
    </w:div>
    <w:div w:id="11277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3BA97841C6F42842394612CEE95D7" ma:contentTypeVersion="13" ma:contentTypeDescription="Create a new document." ma:contentTypeScope="" ma:versionID="b234666628463b4a6dd95241948697de">
  <xsd:schema xmlns:xsd="http://www.w3.org/2001/XMLSchema" xmlns:xs="http://www.w3.org/2001/XMLSchema" xmlns:p="http://schemas.microsoft.com/office/2006/metadata/properties" xmlns:ns2="d30b127f-cbb1-4e8e-b5f9-fd43e4975894" xmlns:ns3="b5bc2c56-4a61-4109-b722-4d8b7f18589a" targetNamespace="http://schemas.microsoft.com/office/2006/metadata/properties" ma:root="true" ma:fieldsID="bc3059aa2f3c629aabc8ac8d612f05f5" ns2:_="" ns3:_="">
    <xsd:import namespace="d30b127f-cbb1-4e8e-b5f9-fd43e4975894"/>
    <xsd:import namespace="b5bc2c56-4a61-4109-b722-4d8b7f1858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b127f-cbb1-4e8e-b5f9-fd43e4975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bc2c56-4a61-4109-b722-4d8b7f1858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3147F7-1D76-46BA-9FC1-C20FEC503AC1}"/>
</file>

<file path=customXml/itemProps2.xml><?xml version="1.0" encoding="utf-8"?>
<ds:datastoreItem xmlns:ds="http://schemas.openxmlformats.org/officeDocument/2006/customXml" ds:itemID="{9E6C3F3D-E415-4737-861F-494F3A4A7BFC}"/>
</file>

<file path=customXml/itemProps3.xml><?xml version="1.0" encoding="utf-8"?>
<ds:datastoreItem xmlns:ds="http://schemas.openxmlformats.org/officeDocument/2006/customXml" ds:itemID="{66625C3A-B9DD-450B-BA6E-E9502473F844}"/>
</file>

<file path=docProps/app.xml><?xml version="1.0" encoding="utf-8"?>
<ap:Properties xmlns:vt="http://schemas.openxmlformats.org/officeDocument/2006/docPropsVTypes" xmlns:ap="http://schemas.openxmlformats.org/officeDocument/2006/extended-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1900-01-01T05:00:00Z</cp:lastPrinted>
  <dcterms:created xsi:type="dcterms:W3CDTF">1900-01-01T05:00:00Z</dcterms:created>
  <dcterms:modified xsi:type="dcterms:W3CDTF">1900-01-01T05:00:00Z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0x010100F7D3BA97841C6F42842394612CEE95D7</vt:lpwstr>
  </property>
</Properties>
</file>