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C2" w:rsidRPr="008208B1" w:rsidRDefault="00F347C2" w:rsidP="00F347C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208B1">
        <w:rPr>
          <w:rFonts w:ascii="Calibri" w:hAnsi="Calibri" w:cs="Calibri"/>
          <w:b/>
          <w:sz w:val="28"/>
          <w:szCs w:val="28"/>
        </w:rPr>
        <w:t>Rich Inn of Court</w:t>
      </w:r>
    </w:p>
    <w:p w:rsidR="00F347C2" w:rsidRPr="008208B1" w:rsidRDefault="00F347C2" w:rsidP="00F347C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208B1">
        <w:rPr>
          <w:rFonts w:ascii="Calibri" w:hAnsi="Calibri" w:cs="Calibri"/>
          <w:b/>
          <w:sz w:val="28"/>
          <w:szCs w:val="28"/>
        </w:rPr>
        <w:t>Program 1: Patent Trial and Appeal Board</w:t>
      </w:r>
    </w:p>
    <w:p w:rsidR="00F347C2" w:rsidRPr="008208B1" w:rsidRDefault="00F347C2" w:rsidP="00F347C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208B1">
        <w:rPr>
          <w:rFonts w:ascii="Calibri" w:hAnsi="Calibri" w:cs="Calibri"/>
          <w:b/>
          <w:sz w:val="28"/>
          <w:szCs w:val="28"/>
        </w:rPr>
        <w:t>September 16, 2015</w:t>
      </w:r>
    </w:p>
    <w:p w:rsidR="00F347C2" w:rsidRPr="008208B1" w:rsidRDefault="00F347C2" w:rsidP="00F347C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F347C2" w:rsidRDefault="00583547" w:rsidP="0058354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PROGRAM MATERIALS</w:t>
      </w:r>
    </w:p>
    <w:p w:rsidR="00583547" w:rsidRPr="008208B1" w:rsidRDefault="00583547" w:rsidP="00583547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2D7FFD0C" wp14:editId="11F61B61">
            <wp:extent cx="6394843" cy="1836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843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47" w:rsidRPr="00583547" w:rsidRDefault="00583547" w:rsidP="00620C5A">
      <w:pPr>
        <w:spacing w:line="240" w:lineRule="auto"/>
        <w:rPr>
          <w:b/>
          <w:u w:val="single"/>
        </w:rPr>
      </w:pPr>
      <w:r w:rsidRPr="00583547">
        <w:rPr>
          <w:b/>
          <w:u w:val="single"/>
        </w:rPr>
        <w:t>Topic 1:  Patent Owner Preliminary Response &amp; Submission of New Testimonial Evidence</w:t>
      </w:r>
    </w:p>
    <w:p w:rsidR="00583547" w:rsidRDefault="00583547" w:rsidP="00620C5A">
      <w:pPr>
        <w:spacing w:line="240" w:lineRule="auto"/>
      </w:pPr>
      <w:r w:rsidRPr="00583547">
        <w:rPr>
          <w:i/>
        </w:rPr>
        <w:t>Proposed Rule 42.107</w:t>
      </w:r>
      <w:r w:rsidRPr="00583547">
        <w:rPr>
          <w:i/>
        </w:rPr>
        <w:t>(a)</w:t>
      </w:r>
      <w:r w:rsidRPr="00583547">
        <w:rPr>
          <w:i/>
        </w:rPr>
        <w:t>:</w:t>
      </w:r>
      <w:r>
        <w:t xml:space="preserve"> The patent owner may file a preliminary response to the petition. The response may set forth the reasons why no </w:t>
      </w:r>
      <w:r>
        <w:rPr>
          <w:i/>
          <w:iCs/>
        </w:rPr>
        <w:t>inter partes</w:t>
      </w:r>
      <w:r>
        <w:t xml:space="preserve"> review should be</w:t>
      </w:r>
      <w:r w:rsidR="00BE079D">
        <w:t xml:space="preserve"> </w:t>
      </w:r>
      <w:r>
        <w:t xml:space="preserve">instituted under </w:t>
      </w:r>
      <w:r w:rsidRPr="00BE079D">
        <w:t>35 U.S.C. 314</w:t>
      </w:r>
      <w:r>
        <w:t xml:space="preserve"> and can include supporting evidence. The preliminary response is subject to the word count under </w:t>
      </w:r>
      <w:r w:rsidR="00BE079D">
        <w:br/>
      </w:r>
      <w:r>
        <w:t>§ 42.24.</w:t>
      </w:r>
    </w:p>
    <w:p w:rsidR="00583547" w:rsidRDefault="00583547" w:rsidP="00620C5A">
      <w:pPr>
        <w:spacing w:line="240" w:lineRule="auto"/>
      </w:pPr>
      <w:r w:rsidRPr="00583547">
        <w:rPr>
          <w:i/>
        </w:rPr>
        <w:t>Proposed Rule 42.108(c):</w:t>
      </w:r>
      <w:r>
        <w:t xml:space="preserve"> </w:t>
      </w:r>
      <w:r>
        <w:rPr>
          <w:i/>
          <w:iCs/>
        </w:rPr>
        <w:t>Inter partes</w:t>
      </w:r>
      <w:r>
        <w:t xml:space="preserve"> review shall not be instituted for a ground of unpatentability unless the Board decides that the petition supporting the ground would demonstrate that there is a reasonable likelihood that at least one of the claims challenged in the petition is unpatentable. The Board's decision will take into account a patent owner preliminary response where such a response is filed, but supporting evidence concerning disputed material facts will be viewed in the light most favorable to the petitioner for purposes of deciding whether to institute an </w:t>
      </w:r>
      <w:r>
        <w:rPr>
          <w:i/>
          <w:iCs/>
        </w:rPr>
        <w:t>inter partes</w:t>
      </w:r>
      <w:r>
        <w:t xml:space="preserve"> review. If the patent owner submits supporting evidence with its preliminary response, the petitioner may seek leave to file a reply to the preliminary response in accordance with § 42.24(c).</w:t>
      </w:r>
    </w:p>
    <w:p w:rsidR="00583547" w:rsidRPr="00583547" w:rsidRDefault="00583547" w:rsidP="00620C5A">
      <w:pPr>
        <w:spacing w:line="240" w:lineRule="auto"/>
        <w:rPr>
          <w:b/>
          <w:u w:val="single"/>
        </w:rPr>
      </w:pPr>
      <w:r w:rsidRPr="00583547">
        <w:rPr>
          <w:b/>
          <w:u w:val="single"/>
        </w:rPr>
        <w:t>Topic 2:  Claim Construction Standard</w:t>
      </w:r>
    </w:p>
    <w:p w:rsidR="00583547" w:rsidRDefault="00583547" w:rsidP="00620C5A">
      <w:pPr>
        <w:spacing w:line="240" w:lineRule="auto"/>
      </w:pPr>
      <w:r w:rsidRPr="00583547">
        <w:rPr>
          <w:i/>
        </w:rPr>
        <w:t>Proposed Rule 42.300</w:t>
      </w:r>
      <w:r w:rsidRPr="00583547">
        <w:rPr>
          <w:i/>
        </w:rPr>
        <w:t>(b)</w:t>
      </w:r>
      <w:r w:rsidRPr="00583547">
        <w:rPr>
          <w:i/>
        </w:rPr>
        <w:t>:</w:t>
      </w:r>
      <w:r>
        <w:t xml:space="preserve"> A claim in an unexpired patent that will not expire before a final written decision is issued shall be given its broadest reasonable construction in light of the specification of the patent in which it appears.</w:t>
      </w:r>
    </w:p>
    <w:p w:rsidR="00583547" w:rsidRDefault="00583547" w:rsidP="00620C5A">
      <w:pPr>
        <w:spacing w:line="240" w:lineRule="auto"/>
        <w:rPr>
          <w:b/>
          <w:u w:val="single"/>
        </w:rPr>
      </w:pPr>
      <w:r w:rsidRPr="00583547">
        <w:rPr>
          <w:b/>
          <w:u w:val="single"/>
        </w:rPr>
        <w:t>Topic 3:  What’s Not in the Proposed Rules</w:t>
      </w:r>
    </w:p>
    <w:p w:rsidR="00620C5A" w:rsidRDefault="00620C5A" w:rsidP="00620C5A">
      <w:pPr>
        <w:spacing w:after="0" w:line="240" w:lineRule="auto"/>
        <w:rPr>
          <w:lang w:val="en"/>
        </w:rPr>
      </w:pPr>
      <w:r>
        <w:rPr>
          <w:lang w:val="en"/>
        </w:rPr>
        <w:t>Claim amendment practice: to be developed</w:t>
      </w:r>
      <w:r>
        <w:rPr>
          <w:lang w:val="en"/>
        </w:rPr>
        <w:t xml:space="preserve"> through </w:t>
      </w:r>
      <w:r>
        <w:rPr>
          <w:lang w:val="en"/>
        </w:rPr>
        <w:t>PTAB decisions</w:t>
      </w:r>
    </w:p>
    <w:p w:rsidR="00620C5A" w:rsidRPr="00620C5A" w:rsidRDefault="00620C5A" w:rsidP="00620C5A">
      <w:pPr>
        <w:pStyle w:val="ListParagraph"/>
        <w:numPr>
          <w:ilvl w:val="0"/>
          <w:numId w:val="1"/>
        </w:numPr>
        <w:spacing w:after="0" w:line="240" w:lineRule="auto"/>
        <w:rPr>
          <w:lang w:val="en"/>
        </w:rPr>
      </w:pPr>
      <w:r w:rsidRPr="00620C5A">
        <w:rPr>
          <w:rFonts w:cstheme="minorHAnsi"/>
          <w:color w:val="222222"/>
          <w:lang w:val="en"/>
        </w:rPr>
        <w:t xml:space="preserve">Idle Free Systems, Inc. v. Bergstrom, Inc., </w:t>
      </w:r>
      <w:r w:rsidRPr="00620C5A">
        <w:rPr>
          <w:rFonts w:cstheme="minorHAnsi"/>
          <w:color w:val="222222"/>
          <w:lang w:val="en"/>
        </w:rPr>
        <w:t>IPR2012-00027, Paper 26, June 11, 2013</w:t>
      </w:r>
    </w:p>
    <w:p w:rsidR="00620C5A" w:rsidRPr="00620C5A" w:rsidRDefault="00620C5A" w:rsidP="00620C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 w:rsidRPr="00620C5A">
        <w:rPr>
          <w:rFonts w:cstheme="minorHAnsi"/>
          <w:color w:val="222222"/>
          <w:lang w:val="en"/>
        </w:rPr>
        <w:t xml:space="preserve">MasterImage 3D, Inc. v. RealD Inc., </w:t>
      </w:r>
      <w:r w:rsidRPr="00620C5A">
        <w:rPr>
          <w:rFonts w:cstheme="minorHAnsi"/>
          <w:color w:val="222222"/>
          <w:lang w:val="en"/>
        </w:rPr>
        <w:t xml:space="preserve">IPR2015-00040, Order re Motion to Amend, Paper 42, </w:t>
      </w:r>
      <w:r w:rsidR="00AD44F1">
        <w:rPr>
          <w:rFonts w:cstheme="minorHAnsi"/>
          <w:color w:val="222222"/>
          <w:lang w:val="en"/>
        </w:rPr>
        <w:br/>
      </w:r>
      <w:bookmarkStart w:id="0" w:name="_GoBack"/>
      <w:bookmarkEnd w:id="0"/>
      <w:r w:rsidRPr="00620C5A">
        <w:rPr>
          <w:rFonts w:cstheme="minorHAnsi"/>
          <w:color w:val="222222"/>
          <w:lang w:val="en"/>
        </w:rPr>
        <w:t>July 15, 2015</w:t>
      </w:r>
    </w:p>
    <w:sectPr w:rsidR="00620C5A" w:rsidRPr="0062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24B"/>
    <w:multiLevelType w:val="hybridMultilevel"/>
    <w:tmpl w:val="FE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C2"/>
    <w:rsid w:val="00493DB4"/>
    <w:rsid w:val="00583547"/>
    <w:rsid w:val="00620C5A"/>
    <w:rsid w:val="00AD44F1"/>
    <w:rsid w:val="00BE079D"/>
    <w:rsid w:val="00F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3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3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USPTO</dc:creator>
  <cp:lastModifiedBy>USPTO</cp:lastModifiedBy>
  <cp:revision>5</cp:revision>
  <dcterms:created xsi:type="dcterms:W3CDTF">2015-09-15T16:26:00Z</dcterms:created>
  <dcterms:modified xsi:type="dcterms:W3CDTF">2015-09-15T17:50:00Z</dcterms:modified>
</cp:coreProperties>
</file>